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44" w:rsidRDefault="000E2144" w:rsidP="000E2144"/>
    <w:p w:rsidR="000E2144" w:rsidRDefault="000E2144" w:rsidP="000E2144">
      <w:pPr>
        <w:jc w:val="center"/>
      </w:pPr>
      <w:r>
        <w:rPr>
          <w:noProof/>
          <w:lang w:eastAsia="en-GB"/>
        </w:rPr>
        <mc:AlternateContent>
          <mc:Choice Requires="wps">
            <w:drawing>
              <wp:anchor distT="0" distB="0" distL="114300" distR="114300" simplePos="0" relativeHeight="251665408" behindDoc="0" locked="0" layoutInCell="1" allowOverlap="1" wp14:anchorId="658A1001" wp14:editId="7C94F2F7">
                <wp:simplePos x="0" y="0"/>
                <wp:positionH relativeFrom="column">
                  <wp:posOffset>4451985</wp:posOffset>
                </wp:positionH>
                <wp:positionV relativeFrom="paragraph">
                  <wp:posOffset>2918460</wp:posOffset>
                </wp:positionV>
                <wp:extent cx="2190750" cy="9620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F96" w:rsidRPr="003F0318" w:rsidRDefault="00C67F96" w:rsidP="000E2144">
                            <w:pPr>
                              <w:rPr>
                                <w:b/>
                                <w:color w:val="FFFFFF"/>
                                <w:sz w:val="32"/>
                                <w:szCs w:val="32"/>
                              </w:rPr>
                            </w:pPr>
                            <w:r w:rsidRPr="003F0318">
                              <w:rPr>
                                <w:b/>
                                <w:color w:val="FFFFFF"/>
                                <w:sz w:val="32"/>
                                <w:szCs w:val="32"/>
                              </w:rPr>
                              <w:t>www.neelb.org.uk</w:t>
                            </w:r>
                          </w:p>
                          <w:p w:rsidR="00C67F96" w:rsidRPr="003F0318" w:rsidRDefault="00C67F96" w:rsidP="000E2144">
                            <w:pPr>
                              <w:rPr>
                                <w:b/>
                                <w:color w:val="FFFFFF"/>
                                <w:sz w:val="32"/>
                                <w:szCs w:val="32"/>
                              </w:rPr>
                            </w:pPr>
                            <w:r w:rsidRPr="003F0318">
                              <w:rPr>
                                <w:b/>
                                <w:color w:val="FFFFFF"/>
                                <w:sz w:val="32"/>
                                <w:szCs w:val="32"/>
                              </w:rPr>
                              <w:t>Web Site Download</w:t>
                            </w:r>
                          </w:p>
                          <w:p w:rsidR="00C67F96" w:rsidRPr="003F0318" w:rsidRDefault="00C67F96" w:rsidP="000E2144">
                            <w:pPr>
                              <w:rPr>
                                <w:b/>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0.55pt;margin-top:229.8pt;width:17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" filled="f" stroked="f" strokeweight=".5pt">
                <v:path arrowok="t"/>
                <v:textbox>
                  <w:txbxContent>
                    <w:p w:rsidR="00C67F96" w:rsidRPr="003F0318" w:rsidRDefault="00C67F96" w:rsidP="000E2144">
                      <w:pPr>
                        <w:rPr>
                          <w:b/>
                          <w:color w:val="FFFFFF"/>
                          <w:sz w:val="32"/>
                          <w:szCs w:val="32"/>
                        </w:rPr>
                      </w:pPr>
                      <w:r w:rsidRPr="003F0318">
                        <w:rPr>
                          <w:b/>
                          <w:color w:val="FFFFFF"/>
                          <w:sz w:val="32"/>
                          <w:szCs w:val="32"/>
                        </w:rPr>
                        <w:t>www.neelb.org.uk</w:t>
                      </w:r>
                    </w:p>
                    <w:p w:rsidR="00C67F96" w:rsidRPr="003F0318" w:rsidRDefault="00C67F96" w:rsidP="000E2144">
                      <w:pPr>
                        <w:rPr>
                          <w:b/>
                          <w:color w:val="FFFFFF"/>
                          <w:sz w:val="32"/>
                          <w:szCs w:val="32"/>
                        </w:rPr>
                      </w:pPr>
                      <w:r w:rsidRPr="003F0318">
                        <w:rPr>
                          <w:b/>
                          <w:color w:val="FFFFFF"/>
                          <w:sz w:val="32"/>
                          <w:szCs w:val="32"/>
                        </w:rPr>
                        <w:t>Web Site Download</w:t>
                      </w:r>
                    </w:p>
                    <w:p w:rsidR="00C67F96" w:rsidRPr="003F0318" w:rsidRDefault="00C67F96" w:rsidP="000E2144">
                      <w:pPr>
                        <w:rPr>
                          <w:b/>
                          <w:color w:val="FFFFFF"/>
                          <w:sz w:val="32"/>
                          <w:szCs w:val="32"/>
                        </w:rPr>
                      </w:pPr>
                    </w:p>
                  </w:txbxContent>
                </v:textbox>
              </v:shape>
            </w:pict>
          </mc:Fallback>
        </mc:AlternateContent>
      </w:r>
    </w:p>
    <w:p w:rsidR="000E2144" w:rsidRDefault="000E2144" w:rsidP="000E2144">
      <w:pPr>
        <w:jc w:val="center"/>
      </w:pPr>
    </w:p>
    <w:p w:rsidR="000E2144" w:rsidRDefault="000E2144" w:rsidP="000E2144">
      <w:pPr>
        <w:jc w:val="center"/>
      </w:pPr>
    </w:p>
    <w:p w:rsidR="000E2144" w:rsidRDefault="000E2144" w:rsidP="000E2144">
      <w:pPr>
        <w:jc w:val="center"/>
      </w:pPr>
    </w:p>
    <w:p w:rsidR="000E2144" w:rsidRDefault="000E2144" w:rsidP="000E2144">
      <w:pPr>
        <w:jc w:val="center"/>
      </w:pPr>
      <w:r>
        <w:rPr>
          <w:noProof/>
          <w:lang w:eastAsia="en-GB"/>
        </w:rPr>
        <w:drawing>
          <wp:inline distT="0" distB="0" distL="0" distR="0" wp14:anchorId="7939F08D" wp14:editId="3ECE571F">
            <wp:extent cx="3505200" cy="3543300"/>
            <wp:effectExtent l="0" t="0" r="0" b="0"/>
            <wp:docPr id="38" name="Picture 38"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3543300"/>
                    </a:xfrm>
                    <a:prstGeom prst="rect">
                      <a:avLst/>
                    </a:prstGeom>
                    <a:noFill/>
                    <a:ln>
                      <a:noFill/>
                    </a:ln>
                  </pic:spPr>
                </pic:pic>
              </a:graphicData>
            </a:graphic>
          </wp:inline>
        </w:drawing>
      </w:r>
    </w:p>
    <w:p w:rsidR="000E2144" w:rsidRDefault="000E2144" w:rsidP="000E2144">
      <w:pPr>
        <w:ind w:left="2880" w:firstLine="720"/>
        <w:rPr>
          <w:rFonts w:ascii="Comic Sans MS" w:hAnsi="Comic Sans MS"/>
          <w:b/>
        </w:rPr>
      </w:pPr>
    </w:p>
    <w:p w:rsidR="000E2144" w:rsidRDefault="000E2144" w:rsidP="000E2144">
      <w:pPr>
        <w:ind w:left="2880" w:firstLine="720"/>
        <w:rPr>
          <w:rFonts w:ascii="Comic Sans MS" w:hAnsi="Comic Sans MS"/>
          <w:b/>
        </w:rPr>
      </w:pPr>
    </w:p>
    <w:p w:rsidR="000E2144" w:rsidRDefault="000E2144" w:rsidP="000E2144">
      <w:pPr>
        <w:rPr>
          <w:rFonts w:ascii="Comic Sans MS" w:hAnsi="Comic Sans MS"/>
          <w:b/>
        </w:rPr>
      </w:pPr>
    </w:p>
    <w:p w:rsidR="000E2144" w:rsidRDefault="000E2144" w:rsidP="000E2144">
      <w:pPr>
        <w:ind w:left="2880" w:firstLine="720"/>
        <w:rPr>
          <w:rFonts w:ascii="Comic Sans MS" w:hAnsi="Comic Sans MS"/>
          <w:b/>
        </w:rPr>
      </w:pPr>
    </w:p>
    <w:p w:rsidR="000E2144" w:rsidRDefault="000E2144" w:rsidP="000E2144">
      <w:pPr>
        <w:jc w:val="center"/>
        <w:rPr>
          <w:rFonts w:ascii="Comic Sans MS" w:hAnsi="Comic Sans MS"/>
          <w:b/>
          <w:sz w:val="52"/>
          <w:szCs w:val="52"/>
        </w:rPr>
      </w:pPr>
      <w:r>
        <w:rPr>
          <w:rFonts w:ascii="Comic Sans MS" w:hAnsi="Comic Sans MS"/>
          <w:b/>
          <w:sz w:val="52"/>
          <w:szCs w:val="52"/>
        </w:rPr>
        <w:t>PASTORAL CARE</w:t>
      </w:r>
    </w:p>
    <w:p w:rsidR="000E2144" w:rsidRDefault="000E2144" w:rsidP="000E2144">
      <w:pPr>
        <w:jc w:val="center"/>
        <w:rPr>
          <w:rFonts w:ascii="Comic Sans MS" w:hAnsi="Comic Sans MS"/>
          <w:b/>
          <w:sz w:val="52"/>
          <w:szCs w:val="52"/>
        </w:rPr>
      </w:pPr>
      <w:r>
        <w:rPr>
          <w:rFonts w:ascii="Comic Sans MS" w:hAnsi="Comic Sans MS"/>
          <w:b/>
          <w:sz w:val="52"/>
          <w:szCs w:val="52"/>
        </w:rPr>
        <w:t xml:space="preserve"> POLICY</w:t>
      </w:r>
    </w:p>
    <w:p w:rsidR="000E2144" w:rsidRDefault="000E2144" w:rsidP="000E2144">
      <w:pPr>
        <w:jc w:val="center"/>
        <w:rPr>
          <w:rFonts w:ascii="Comic Sans MS" w:hAnsi="Comic Sans MS"/>
          <w:b/>
          <w:sz w:val="52"/>
          <w:szCs w:val="52"/>
        </w:rPr>
      </w:pPr>
    </w:p>
    <w:p w:rsidR="000E2144" w:rsidRPr="009F1850" w:rsidRDefault="000E2144" w:rsidP="000E2144">
      <w:pPr>
        <w:autoSpaceDE w:val="0"/>
        <w:autoSpaceDN w:val="0"/>
        <w:adjustRightInd w:val="0"/>
        <w:spacing w:after="0" w:line="240" w:lineRule="auto"/>
        <w:rPr>
          <w:rFonts w:asciiTheme="minorHAnsi" w:eastAsia="Times New Roman" w:hAnsiTheme="minorHAnsi"/>
          <w:sz w:val="24"/>
          <w:szCs w:val="24"/>
        </w:rPr>
      </w:pPr>
      <w:r w:rsidRPr="00EB100A">
        <w:rPr>
          <w:rFonts w:cs="AgfaRotisSansSerifLight"/>
          <w:b/>
          <w:sz w:val="24"/>
          <w:szCs w:val="24"/>
        </w:rPr>
        <w:lastRenderedPageBreak/>
        <w:t xml:space="preserve"> </w:t>
      </w:r>
      <w:r w:rsidRPr="009F1850">
        <w:rPr>
          <w:rFonts w:asciiTheme="minorHAnsi" w:hAnsiTheme="minorHAnsi" w:cs="AgfaRotisSansSerifLight"/>
          <w:b/>
          <w:sz w:val="24"/>
          <w:szCs w:val="24"/>
        </w:rPr>
        <w:t>Pastoral Care Policy and Practice</w:t>
      </w:r>
    </w:p>
    <w:p w:rsidR="000E2144" w:rsidRPr="009F1850" w:rsidRDefault="000E2144" w:rsidP="000E2144">
      <w:pPr>
        <w:autoSpaceDE w:val="0"/>
        <w:autoSpaceDN w:val="0"/>
        <w:adjustRightInd w:val="0"/>
        <w:spacing w:after="0" w:line="240" w:lineRule="auto"/>
        <w:jc w:val="center"/>
        <w:rPr>
          <w:rFonts w:asciiTheme="minorHAnsi" w:hAnsiTheme="minorHAnsi" w:cs="AgfaRotisSansSerifLight"/>
          <w:b/>
          <w:sz w:val="24"/>
          <w:szCs w:val="24"/>
        </w:rPr>
      </w:pPr>
    </w:p>
    <w:p w:rsidR="000E2144" w:rsidRPr="009F1850" w:rsidRDefault="000E2144" w:rsidP="000E2144">
      <w:pPr>
        <w:autoSpaceDE w:val="0"/>
        <w:autoSpaceDN w:val="0"/>
        <w:adjustRightInd w:val="0"/>
        <w:spacing w:after="0" w:line="240" w:lineRule="auto"/>
        <w:rPr>
          <w:rFonts w:asciiTheme="minorHAnsi" w:hAnsiTheme="minorHAnsi" w:cs="AgfaRotisSansSerifLight"/>
          <w:b/>
          <w:sz w:val="24"/>
          <w:szCs w:val="24"/>
        </w:rPr>
      </w:pPr>
    </w:p>
    <w:p w:rsidR="000E2144" w:rsidRPr="009F1850" w:rsidRDefault="000E2144" w:rsidP="000E2144">
      <w:pPr>
        <w:pStyle w:val="BodyTextIndent"/>
        <w:jc w:val="both"/>
        <w:rPr>
          <w:rFonts w:asciiTheme="minorHAnsi" w:hAnsiTheme="minorHAnsi" w:cs="Arial"/>
        </w:rPr>
      </w:pPr>
      <w:r w:rsidRPr="009F1850">
        <w:rPr>
          <w:rFonts w:asciiTheme="minorHAnsi" w:hAnsiTheme="minorHAnsi" w:cs="AgfaRotisSansSerifLight"/>
        </w:rPr>
        <w:t xml:space="preserve">This document is based on Every School a Good School (DE 2009) and sets out our school’s policy and practice in relation to the care of pupils and the promotion of an environment where pupils and staff </w:t>
      </w:r>
      <w:r w:rsidRPr="009F1850">
        <w:rPr>
          <w:rFonts w:asciiTheme="minorHAnsi" w:hAnsiTheme="minorHAnsi" w:cs="Arial"/>
        </w:rPr>
        <w:t>are continually:</w:t>
      </w:r>
    </w:p>
    <w:p w:rsidR="000E2144" w:rsidRPr="009F1850" w:rsidRDefault="000E2144" w:rsidP="000E2144">
      <w:pPr>
        <w:pStyle w:val="BodyTextIndent"/>
        <w:jc w:val="both"/>
        <w:rPr>
          <w:rFonts w:asciiTheme="minorHAnsi" w:hAnsiTheme="minorHAnsi" w:cs="Arial"/>
          <w:caps/>
        </w:rPr>
      </w:pPr>
    </w:p>
    <w:p w:rsidR="000E2144" w:rsidRPr="009F1850" w:rsidRDefault="000E2144" w:rsidP="000E2144">
      <w:pPr>
        <w:jc w:val="center"/>
        <w:rPr>
          <w:rFonts w:asciiTheme="minorHAnsi" w:hAnsiTheme="minorHAnsi" w:cs="Arial"/>
          <w:i/>
          <w:sz w:val="24"/>
          <w:szCs w:val="24"/>
        </w:rPr>
      </w:pPr>
      <w:r w:rsidRPr="009F1850">
        <w:rPr>
          <w:rFonts w:asciiTheme="minorHAnsi" w:hAnsiTheme="minorHAnsi" w:cs="Arial"/>
          <w:i/>
          <w:sz w:val="24"/>
          <w:szCs w:val="24"/>
        </w:rPr>
        <w:t>Striving for Excellence…Caring for Children</w:t>
      </w:r>
    </w:p>
    <w:p w:rsidR="000E2144" w:rsidRPr="009F1850" w:rsidRDefault="000E2144" w:rsidP="000E2144">
      <w:pPr>
        <w:jc w:val="both"/>
        <w:rPr>
          <w:rFonts w:asciiTheme="minorHAnsi" w:hAnsiTheme="minorHAnsi" w:cs="Arial"/>
          <w:sz w:val="24"/>
          <w:szCs w:val="24"/>
        </w:rPr>
      </w:pPr>
      <w:proofErr w:type="spellStart"/>
      <w:r w:rsidRPr="009F1850">
        <w:rPr>
          <w:rFonts w:asciiTheme="minorHAnsi" w:hAnsiTheme="minorHAnsi" w:cs="Arial"/>
          <w:sz w:val="24"/>
          <w:szCs w:val="24"/>
        </w:rPr>
        <w:t>Moneymore</w:t>
      </w:r>
      <w:proofErr w:type="spellEnd"/>
      <w:r w:rsidRPr="009F1850">
        <w:rPr>
          <w:rFonts w:asciiTheme="minorHAnsi" w:hAnsiTheme="minorHAnsi" w:cs="Arial"/>
          <w:sz w:val="24"/>
          <w:szCs w:val="24"/>
        </w:rPr>
        <w:t xml:space="preserve"> Primary School and Nursery is committed to </w:t>
      </w:r>
      <w:r w:rsidRPr="009F1850">
        <w:rPr>
          <w:rFonts w:asciiTheme="minorHAnsi" w:hAnsiTheme="minorHAnsi" w:cs="Arial"/>
          <w:b/>
          <w:i/>
          <w:sz w:val="24"/>
          <w:szCs w:val="24"/>
        </w:rPr>
        <w:t>striving for</w:t>
      </w:r>
      <w:r w:rsidRPr="009F1850">
        <w:rPr>
          <w:rFonts w:asciiTheme="minorHAnsi" w:hAnsiTheme="minorHAnsi" w:cs="Arial"/>
          <w:sz w:val="24"/>
          <w:szCs w:val="24"/>
        </w:rPr>
        <w:t xml:space="preserve"> </w:t>
      </w:r>
      <w:r w:rsidRPr="009F1850">
        <w:rPr>
          <w:rFonts w:asciiTheme="minorHAnsi" w:hAnsiTheme="minorHAnsi" w:cs="Arial"/>
          <w:b/>
          <w:i/>
          <w:sz w:val="24"/>
          <w:szCs w:val="24"/>
        </w:rPr>
        <w:t>excellence</w:t>
      </w:r>
      <w:r w:rsidRPr="009F1850">
        <w:rPr>
          <w:rFonts w:asciiTheme="minorHAnsi" w:hAnsiTheme="minorHAnsi" w:cs="Arial"/>
          <w:sz w:val="24"/>
          <w:szCs w:val="24"/>
        </w:rPr>
        <w:t xml:space="preserve"> in all aspects of school life through nurturing a love of learning and providing engaging opportunities in an inclusive environment where the aim for every child is that they might achieve their full potential. We are consistently </w:t>
      </w:r>
      <w:r w:rsidRPr="009F1850">
        <w:rPr>
          <w:rFonts w:asciiTheme="minorHAnsi" w:hAnsiTheme="minorHAnsi" w:cs="Arial"/>
          <w:b/>
          <w:i/>
          <w:sz w:val="24"/>
          <w:szCs w:val="24"/>
        </w:rPr>
        <w:t xml:space="preserve">caring for children </w:t>
      </w:r>
      <w:r w:rsidRPr="009F1850">
        <w:rPr>
          <w:rFonts w:asciiTheme="minorHAnsi" w:hAnsiTheme="minorHAnsi" w:cs="Arial"/>
          <w:sz w:val="24"/>
          <w:szCs w:val="24"/>
        </w:rPr>
        <w:t xml:space="preserve">by developing the abilities and talents of every child, fostering respect, confidence and creativity.  </w:t>
      </w:r>
    </w:p>
    <w:p w:rsidR="000E2144" w:rsidRPr="009F1850" w:rsidRDefault="000E2144" w:rsidP="000E2144">
      <w:pPr>
        <w:jc w:val="both"/>
        <w:rPr>
          <w:rFonts w:asciiTheme="minorHAnsi" w:hAnsiTheme="minorHAnsi" w:cs="Arial"/>
          <w:sz w:val="24"/>
          <w:szCs w:val="24"/>
        </w:rPr>
      </w:pPr>
    </w:p>
    <w:p w:rsidR="000E2144" w:rsidRPr="009F1850" w:rsidRDefault="000E2144" w:rsidP="000E2144">
      <w:pPr>
        <w:jc w:val="both"/>
        <w:rPr>
          <w:rFonts w:asciiTheme="minorHAnsi" w:hAnsiTheme="minorHAnsi" w:cs="Arial"/>
          <w:b/>
          <w:sz w:val="24"/>
          <w:szCs w:val="24"/>
        </w:rPr>
      </w:pPr>
      <w:r w:rsidRPr="009F1850">
        <w:rPr>
          <w:rFonts w:asciiTheme="minorHAnsi" w:hAnsiTheme="minorHAnsi" w:cs="Arial"/>
          <w:b/>
          <w:sz w:val="24"/>
          <w:szCs w:val="24"/>
        </w:rPr>
        <w:t>CORE VALUES</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 xml:space="preserve">In </w:t>
      </w:r>
      <w:proofErr w:type="spellStart"/>
      <w:r w:rsidRPr="009F1850">
        <w:rPr>
          <w:rFonts w:asciiTheme="minorHAnsi" w:hAnsiTheme="minorHAnsi" w:cs="Arial"/>
          <w:sz w:val="24"/>
          <w:szCs w:val="24"/>
        </w:rPr>
        <w:t>Moneymore</w:t>
      </w:r>
      <w:proofErr w:type="spellEnd"/>
      <w:r w:rsidRPr="009F1850">
        <w:rPr>
          <w:rFonts w:asciiTheme="minorHAnsi" w:hAnsiTheme="minorHAnsi" w:cs="Arial"/>
          <w:sz w:val="24"/>
          <w:szCs w:val="24"/>
        </w:rPr>
        <w:t xml:space="preserve"> Primary School and Nursery we value</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HONESTY</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We will develop an atmosphere of trust, openness and fair play.</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RESPECT</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We will value the potential and contributions of every individual.</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HAPPINESS</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We will create a welcoming, caring, happy and secure school.</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TOLERANCE</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We will treat everybody fairly, with consideration</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LOVE OF LEARNING</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We will encourage curiosity, creative thinking and a positive learning environment.</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COMMUNITY</w:t>
      </w:r>
    </w:p>
    <w:p w:rsidR="000E2144" w:rsidRPr="009F1850" w:rsidRDefault="000E2144" w:rsidP="000E2144">
      <w:pPr>
        <w:jc w:val="both"/>
        <w:rPr>
          <w:rFonts w:asciiTheme="minorHAnsi" w:hAnsiTheme="minorHAnsi" w:cs="Arial"/>
          <w:sz w:val="24"/>
          <w:szCs w:val="24"/>
        </w:rPr>
      </w:pPr>
      <w:r w:rsidRPr="009F1850">
        <w:rPr>
          <w:rFonts w:asciiTheme="minorHAnsi" w:hAnsiTheme="minorHAnsi" w:cs="Arial"/>
          <w:sz w:val="24"/>
          <w:szCs w:val="24"/>
        </w:rPr>
        <w:t>We will build on and develop our links with parents and the local community.</w:t>
      </w:r>
    </w:p>
    <w:p w:rsidR="000E2144" w:rsidRPr="009F1850" w:rsidRDefault="000E2144" w:rsidP="000E2144">
      <w:pPr>
        <w:autoSpaceDE w:val="0"/>
        <w:autoSpaceDN w:val="0"/>
        <w:adjustRightInd w:val="0"/>
        <w:spacing w:after="0" w:line="240" w:lineRule="auto"/>
        <w:rPr>
          <w:rFonts w:asciiTheme="minorHAnsi" w:hAnsiTheme="minorHAnsi" w:cs="AgfaRotisSansSerifLight"/>
          <w:sz w:val="24"/>
          <w:szCs w:val="24"/>
        </w:rPr>
      </w:pPr>
    </w:p>
    <w:p w:rsidR="000E2144" w:rsidRDefault="000E2144" w:rsidP="000E2144">
      <w:pPr>
        <w:autoSpaceDE w:val="0"/>
        <w:autoSpaceDN w:val="0"/>
        <w:adjustRightInd w:val="0"/>
        <w:spacing w:after="0" w:line="240" w:lineRule="auto"/>
        <w:rPr>
          <w:rFonts w:asciiTheme="minorHAnsi" w:hAnsiTheme="minorHAnsi" w:cs="AgfaRotisSansSerifLight"/>
          <w:sz w:val="24"/>
          <w:szCs w:val="24"/>
        </w:rPr>
      </w:pPr>
    </w:p>
    <w:p w:rsidR="009F1850" w:rsidRDefault="009F1850" w:rsidP="000E2144">
      <w:pPr>
        <w:autoSpaceDE w:val="0"/>
        <w:autoSpaceDN w:val="0"/>
        <w:adjustRightInd w:val="0"/>
        <w:spacing w:after="0" w:line="240" w:lineRule="auto"/>
        <w:rPr>
          <w:rFonts w:asciiTheme="minorHAnsi" w:hAnsiTheme="minorHAnsi" w:cs="AgfaRotisSansSerifLight"/>
          <w:sz w:val="24"/>
          <w:szCs w:val="24"/>
        </w:rPr>
      </w:pPr>
    </w:p>
    <w:p w:rsidR="009F1850" w:rsidRPr="009F1850" w:rsidRDefault="009F1850" w:rsidP="000E2144">
      <w:pPr>
        <w:autoSpaceDE w:val="0"/>
        <w:autoSpaceDN w:val="0"/>
        <w:adjustRightInd w:val="0"/>
        <w:spacing w:after="0" w:line="240" w:lineRule="auto"/>
        <w:rPr>
          <w:rFonts w:asciiTheme="minorHAnsi" w:hAnsiTheme="minorHAnsi" w:cs="AgfaRotisSansSerifLight"/>
          <w:sz w:val="24"/>
          <w:szCs w:val="24"/>
        </w:rPr>
      </w:pPr>
    </w:p>
    <w:p w:rsidR="000E2144" w:rsidRPr="009F1850" w:rsidRDefault="000E2144" w:rsidP="000E2144">
      <w:pPr>
        <w:autoSpaceDE w:val="0"/>
        <w:autoSpaceDN w:val="0"/>
        <w:adjustRightInd w:val="0"/>
        <w:spacing w:after="0" w:line="240" w:lineRule="auto"/>
        <w:rPr>
          <w:rFonts w:asciiTheme="minorHAnsi" w:hAnsiTheme="minorHAnsi" w:cs="AgfaRotisSansSerifLight"/>
          <w:b/>
          <w:sz w:val="24"/>
          <w:szCs w:val="24"/>
        </w:rPr>
      </w:pPr>
      <w:r w:rsidRPr="009F1850">
        <w:rPr>
          <w:rFonts w:asciiTheme="minorHAnsi" w:hAnsiTheme="minorHAnsi" w:cs="AgfaRotisSansSerifLight"/>
          <w:b/>
          <w:sz w:val="24"/>
          <w:szCs w:val="24"/>
        </w:rPr>
        <w:lastRenderedPageBreak/>
        <w:t>Child centred provision</w:t>
      </w:r>
    </w:p>
    <w:p w:rsidR="000E2144" w:rsidRPr="009F1850" w:rsidRDefault="000E2144" w:rsidP="000E2144">
      <w:pPr>
        <w:autoSpaceDE w:val="0"/>
        <w:autoSpaceDN w:val="0"/>
        <w:adjustRightInd w:val="0"/>
        <w:spacing w:after="0" w:line="240" w:lineRule="auto"/>
        <w:rPr>
          <w:rFonts w:asciiTheme="minorHAnsi" w:hAnsiTheme="minorHAnsi" w:cs="AgfaRotisSansSerifLight"/>
          <w:b/>
          <w:sz w:val="24"/>
          <w:szCs w:val="24"/>
        </w:rPr>
      </w:pPr>
    </w:p>
    <w:p w:rsidR="000E2144" w:rsidRPr="009F1850" w:rsidRDefault="000E2144" w:rsidP="000E2144">
      <w:pPr>
        <w:jc w:val="both"/>
        <w:rPr>
          <w:rFonts w:asciiTheme="minorHAnsi" w:hAnsiTheme="minorHAnsi" w:cs="Arial"/>
          <w:sz w:val="24"/>
          <w:szCs w:val="24"/>
        </w:rPr>
      </w:pPr>
      <w:r w:rsidRPr="009F1850">
        <w:rPr>
          <w:rFonts w:asciiTheme="minorHAnsi" w:hAnsiTheme="minorHAnsi" w:cs="AgfaRotisSansSerifLight"/>
          <w:sz w:val="24"/>
          <w:szCs w:val="24"/>
        </w:rPr>
        <w:t xml:space="preserve">At </w:t>
      </w:r>
      <w:proofErr w:type="spellStart"/>
      <w:r w:rsidRPr="009F1850">
        <w:rPr>
          <w:rFonts w:asciiTheme="minorHAnsi" w:hAnsiTheme="minorHAnsi" w:cs="AgfaRotisSansSerifLight"/>
          <w:sz w:val="24"/>
          <w:szCs w:val="24"/>
        </w:rPr>
        <w:t>MoneymorePrimary</w:t>
      </w:r>
      <w:proofErr w:type="spellEnd"/>
      <w:r w:rsidRPr="009F1850">
        <w:rPr>
          <w:rFonts w:asciiTheme="minorHAnsi" w:hAnsiTheme="minorHAnsi" w:cs="AgfaRotisSansSerifLight"/>
          <w:sz w:val="24"/>
          <w:szCs w:val="24"/>
        </w:rPr>
        <w:t xml:space="preserve"> School we aim to meet the needs and aspirations of the pupils within the school through</w:t>
      </w:r>
      <w:r w:rsidRPr="009F1850">
        <w:rPr>
          <w:rFonts w:asciiTheme="minorHAnsi" w:hAnsiTheme="minorHAnsi" w:cs="Arial"/>
          <w:sz w:val="24"/>
          <w:szCs w:val="24"/>
        </w:rPr>
        <w:t xml:space="preserve"> encouraging</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A positive attitude to learning</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Sound moral values based on the Christian religion</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A spirit of tolerance towards others</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A safe, secure and inclusive environment.</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Opportunities to maximise the full potential of each child.</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An atmosphere conducive to learning with teachers and parents working together in partnership.</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A caring and trusting atmosphere in which mutual respect and co-operation are encouraged so that children and teachers can work happily together.</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A stimulating and challenging environment.</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The acquisition of skills and knowledge in all curricular areas.</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Independence and the ability for children to become contributing members of society.</w:t>
      </w:r>
    </w:p>
    <w:p w:rsidR="000E2144" w:rsidRPr="009F1850" w:rsidRDefault="000E2144" w:rsidP="000E2144">
      <w:pPr>
        <w:pStyle w:val="BodyTextIndent"/>
        <w:numPr>
          <w:ilvl w:val="0"/>
          <w:numId w:val="1"/>
        </w:numPr>
        <w:jc w:val="both"/>
        <w:rPr>
          <w:rFonts w:asciiTheme="minorHAnsi" w:hAnsiTheme="minorHAnsi" w:cs="Arial"/>
          <w:iCs/>
        </w:rPr>
      </w:pPr>
      <w:r w:rsidRPr="009F1850">
        <w:rPr>
          <w:rFonts w:asciiTheme="minorHAnsi" w:hAnsiTheme="minorHAnsi" w:cs="Arial"/>
          <w:iCs/>
        </w:rPr>
        <w:t>The development of self-confidence and high levels of self-esteem.</w:t>
      </w:r>
    </w:p>
    <w:p w:rsidR="000E2144" w:rsidRPr="000E2144" w:rsidRDefault="000E2144" w:rsidP="000E2144">
      <w:pPr>
        <w:tabs>
          <w:tab w:val="left" w:pos="8931"/>
        </w:tabs>
        <w:autoSpaceDE w:val="0"/>
        <w:autoSpaceDN w:val="0"/>
        <w:adjustRightInd w:val="0"/>
        <w:spacing w:after="0" w:line="240" w:lineRule="auto"/>
        <w:rPr>
          <w:rFonts w:cs="AgfaRotisSansSerifLight"/>
          <w:sz w:val="24"/>
          <w:szCs w:val="24"/>
          <w:lang w:val="en-US"/>
        </w:rPr>
      </w:pPr>
    </w:p>
    <w:p w:rsidR="000E2144" w:rsidRDefault="000E2144" w:rsidP="000E2144">
      <w:pPr>
        <w:autoSpaceDE w:val="0"/>
        <w:autoSpaceDN w:val="0"/>
        <w:adjustRightInd w:val="0"/>
        <w:spacing w:after="0" w:line="240" w:lineRule="auto"/>
        <w:rPr>
          <w:rFonts w:cs="AgfaRotisSansSerifLight"/>
          <w:sz w:val="24"/>
          <w:szCs w:val="24"/>
        </w:rPr>
      </w:pPr>
    </w:p>
    <w:p w:rsidR="000E2144" w:rsidRDefault="000E2144" w:rsidP="000E2144">
      <w:pPr>
        <w:autoSpaceDE w:val="0"/>
        <w:autoSpaceDN w:val="0"/>
        <w:adjustRightInd w:val="0"/>
        <w:spacing w:after="0" w:line="240" w:lineRule="auto"/>
        <w:rPr>
          <w:rFonts w:cs="AgfaRotisSansSerifLight"/>
          <w:sz w:val="24"/>
          <w:szCs w:val="24"/>
        </w:rPr>
      </w:pPr>
      <w:r>
        <w:rPr>
          <w:rFonts w:cs="AgfaRotisSansSerifLight"/>
          <w:sz w:val="24"/>
          <w:szCs w:val="24"/>
        </w:rPr>
        <w:t>We promote</w:t>
      </w:r>
      <w:r w:rsidRPr="00165D51">
        <w:rPr>
          <w:rFonts w:cs="AgfaRotisSansSerifLight"/>
          <w:sz w:val="24"/>
          <w:szCs w:val="24"/>
        </w:rPr>
        <w:t xml:space="preserve"> equality of opportunity, high quality learning, </w:t>
      </w:r>
      <w:proofErr w:type="gramStart"/>
      <w:r w:rsidRPr="00165D51">
        <w:rPr>
          <w:rFonts w:cs="AgfaRotisSansSerifLight"/>
          <w:sz w:val="24"/>
          <w:szCs w:val="24"/>
        </w:rPr>
        <w:t>a</w:t>
      </w:r>
      <w:proofErr w:type="gramEnd"/>
      <w:r w:rsidRPr="00165D51">
        <w:rPr>
          <w:rFonts w:cs="AgfaRotisSansSerifLight"/>
          <w:sz w:val="24"/>
          <w:szCs w:val="24"/>
        </w:rPr>
        <w:t xml:space="preserve"> concern for individual pup</w:t>
      </w:r>
      <w:r>
        <w:rPr>
          <w:rFonts w:cs="AgfaRotisSansSerifLight"/>
          <w:sz w:val="24"/>
          <w:szCs w:val="24"/>
        </w:rPr>
        <w:t xml:space="preserve">ils and a respect for diversity. The school takes cognisance </w:t>
      </w:r>
      <w:proofErr w:type="gramStart"/>
      <w:r>
        <w:rPr>
          <w:rFonts w:cs="AgfaRotisSansSerifLight"/>
          <w:sz w:val="24"/>
          <w:szCs w:val="24"/>
        </w:rPr>
        <w:t>of  the</w:t>
      </w:r>
      <w:proofErr w:type="gramEnd"/>
      <w:r>
        <w:rPr>
          <w:rFonts w:cs="AgfaRotisSansSerifLight"/>
          <w:sz w:val="24"/>
          <w:szCs w:val="24"/>
        </w:rPr>
        <w:t xml:space="preserve"> UNCRC principles and articles; we have disabled access and lifts within the school; the G</w:t>
      </w:r>
      <w:r w:rsidR="007064CC">
        <w:rPr>
          <w:rFonts w:cs="AgfaRotisSansSerifLight"/>
          <w:sz w:val="24"/>
          <w:szCs w:val="24"/>
        </w:rPr>
        <w:t>overnors operate the open enrol</w:t>
      </w:r>
      <w:r>
        <w:rPr>
          <w:rFonts w:cs="AgfaRotisSansSerifLight"/>
          <w:sz w:val="24"/>
          <w:szCs w:val="24"/>
        </w:rPr>
        <w:t>ment system where all pupils are admitted regardless of need</w:t>
      </w:r>
      <w:r w:rsidR="007064CC">
        <w:rPr>
          <w:rFonts w:cs="AgfaRotisSansSerifLight"/>
          <w:sz w:val="24"/>
          <w:szCs w:val="24"/>
        </w:rPr>
        <w:t xml:space="preserve"> and the admissions criteria are applied fairly. New comer pupils are identified and supported by the school which also works with the IDS – CFER profiles are maintained for newcomer pupils.</w:t>
      </w:r>
    </w:p>
    <w:p w:rsidR="000E2144" w:rsidRDefault="000E2144" w:rsidP="000E2144">
      <w:pPr>
        <w:pStyle w:val="ListParagraph"/>
        <w:ind w:left="0"/>
        <w:rPr>
          <w:rFonts w:cs="AgfaRotisSansSerifLight"/>
          <w:sz w:val="24"/>
          <w:szCs w:val="24"/>
        </w:rPr>
      </w:pPr>
    </w:p>
    <w:p w:rsidR="000E2144" w:rsidRPr="00D566AB" w:rsidRDefault="000E2144" w:rsidP="000E2144">
      <w:pPr>
        <w:pStyle w:val="ListParagraph"/>
        <w:ind w:left="0"/>
      </w:pPr>
      <w:r w:rsidRPr="00D566AB">
        <w:rPr>
          <w:rFonts w:cs="AgfaRotisSansSerifLight"/>
          <w:sz w:val="24"/>
          <w:szCs w:val="24"/>
        </w:rPr>
        <w:t>We seek to meet the additional education and other needs of pupils and to help them overcome barriers to learning by</w:t>
      </w:r>
      <w:r w:rsidR="007064CC">
        <w:rPr>
          <w:rFonts w:cs="AgfaRotisSansSerifLight"/>
          <w:sz w:val="24"/>
          <w:szCs w:val="24"/>
        </w:rPr>
        <w:t xml:space="preserve"> promoting good attendance; promoting positive behaviour; welcoming newcomers and through our provision for pupils identified as having Special Educational needs (see relevant policies).</w:t>
      </w:r>
    </w:p>
    <w:p w:rsidR="000E2144" w:rsidRDefault="000E2144" w:rsidP="000E2144">
      <w:pPr>
        <w:pStyle w:val="ListParagraph"/>
        <w:ind w:left="0"/>
        <w:rPr>
          <w:rFonts w:cs="AgfaRotisSansSerifLight"/>
          <w:sz w:val="24"/>
          <w:szCs w:val="24"/>
        </w:rPr>
      </w:pPr>
    </w:p>
    <w:p w:rsidR="000E2144" w:rsidRDefault="000E2144" w:rsidP="000E2144">
      <w:pPr>
        <w:pStyle w:val="ListParagraph"/>
        <w:ind w:left="0"/>
        <w:rPr>
          <w:rFonts w:cs="AgfaRotisSansSerifLight"/>
          <w:sz w:val="24"/>
          <w:szCs w:val="24"/>
        </w:rPr>
      </w:pPr>
      <w:r w:rsidRPr="00D566AB">
        <w:rPr>
          <w:rFonts w:cs="AgfaRotisSansSerifLight"/>
          <w:sz w:val="24"/>
          <w:szCs w:val="24"/>
        </w:rPr>
        <w:t>We believe in and support pupil participation and involvement in decisions about school life. We do this through</w:t>
      </w:r>
      <w:r w:rsidR="007064CC">
        <w:rPr>
          <w:rFonts w:cs="AgfaRotisSansSerifLight"/>
          <w:sz w:val="24"/>
          <w:szCs w:val="24"/>
        </w:rPr>
        <w:t xml:space="preserve"> circle time; class meetings; school council; pupil suggestion box; plenary sessions and pupil feedback to teachers about teaching and learning; questionnaires; playground friends.</w:t>
      </w:r>
    </w:p>
    <w:p w:rsidR="000E2144" w:rsidRDefault="000E2144" w:rsidP="000E2144">
      <w:pPr>
        <w:pStyle w:val="ListParagraph"/>
        <w:ind w:left="0"/>
        <w:rPr>
          <w:rFonts w:cs="AgfaRotisSansSerifLight"/>
          <w:sz w:val="24"/>
          <w:szCs w:val="24"/>
        </w:rPr>
      </w:pPr>
    </w:p>
    <w:p w:rsidR="000E2144" w:rsidRPr="00D566AB" w:rsidRDefault="000E2144" w:rsidP="000E2144">
      <w:pPr>
        <w:pStyle w:val="ListParagraph"/>
        <w:ind w:left="0"/>
      </w:pPr>
      <w:r>
        <w:rPr>
          <w:rFonts w:cs="AgfaRotisSansSerifLight"/>
          <w:sz w:val="24"/>
          <w:szCs w:val="24"/>
        </w:rPr>
        <w:t>We</w:t>
      </w:r>
      <w:r w:rsidR="007064CC">
        <w:rPr>
          <w:rFonts w:cs="AgfaRotisSansSerifLight"/>
          <w:sz w:val="24"/>
          <w:szCs w:val="24"/>
        </w:rPr>
        <w:t xml:space="preserve"> support the children as they prepare to move to post-primary by facilitating visits to and from feeder post-primary schools. The EWO delivers a talk to the children and they complete the Love for life programme in P7.</w:t>
      </w:r>
    </w:p>
    <w:p w:rsidR="000E2144" w:rsidRDefault="000E2144" w:rsidP="000E2144">
      <w:pPr>
        <w:pStyle w:val="ListParagraph"/>
        <w:ind w:left="360"/>
      </w:pPr>
    </w:p>
    <w:p w:rsidR="009F1850" w:rsidRDefault="009F1850" w:rsidP="000E2144">
      <w:pPr>
        <w:pStyle w:val="ListParagraph"/>
        <w:ind w:left="360"/>
      </w:pPr>
    </w:p>
    <w:p w:rsidR="009F1850" w:rsidRDefault="009F1850" w:rsidP="000E2144">
      <w:pPr>
        <w:pStyle w:val="ListParagraph"/>
        <w:ind w:left="360"/>
      </w:pPr>
    </w:p>
    <w:p w:rsidR="009F1850" w:rsidRDefault="009F1850" w:rsidP="000E2144">
      <w:pPr>
        <w:pStyle w:val="ListParagraph"/>
        <w:ind w:left="360"/>
      </w:pPr>
    </w:p>
    <w:p w:rsidR="000E2144" w:rsidRDefault="000E2144" w:rsidP="000E2144">
      <w:pPr>
        <w:pStyle w:val="ListParagraph"/>
        <w:ind w:left="0"/>
        <w:rPr>
          <w:rFonts w:cs="AgfaRotisSansSerifLight"/>
          <w:sz w:val="24"/>
          <w:szCs w:val="24"/>
        </w:rPr>
      </w:pPr>
      <w:r w:rsidRPr="00D566AB">
        <w:rPr>
          <w:rFonts w:cs="AgfaRotisSansSerifLight"/>
          <w:sz w:val="24"/>
          <w:szCs w:val="24"/>
        </w:rPr>
        <w:lastRenderedPageBreak/>
        <w:t xml:space="preserve">The </w:t>
      </w:r>
      <w:r w:rsidR="007064CC">
        <w:rPr>
          <w:rFonts w:cs="AgfaRotisSansSerifLight"/>
          <w:sz w:val="24"/>
          <w:szCs w:val="24"/>
        </w:rPr>
        <w:t xml:space="preserve">school </w:t>
      </w:r>
      <w:proofErr w:type="gramStart"/>
      <w:r w:rsidR="007064CC">
        <w:rPr>
          <w:rFonts w:cs="AgfaRotisSansSerifLight"/>
          <w:sz w:val="24"/>
          <w:szCs w:val="24"/>
        </w:rPr>
        <w:t>follows  Safeguarding</w:t>
      </w:r>
      <w:proofErr w:type="gramEnd"/>
      <w:r w:rsidR="007064CC">
        <w:rPr>
          <w:rFonts w:cs="AgfaRotisSansSerifLight"/>
          <w:sz w:val="24"/>
          <w:szCs w:val="24"/>
        </w:rPr>
        <w:t xml:space="preserve"> and Child Protection</w:t>
      </w:r>
      <w:r w:rsidRPr="00D566AB">
        <w:rPr>
          <w:rFonts w:cs="AgfaRotisSansSerifLight"/>
          <w:sz w:val="24"/>
          <w:szCs w:val="24"/>
        </w:rPr>
        <w:t xml:space="preserve"> guidelines fully.</w:t>
      </w:r>
      <w:r>
        <w:rPr>
          <w:rFonts w:cs="AgfaRotisSansSerifLight"/>
          <w:sz w:val="24"/>
          <w:szCs w:val="24"/>
        </w:rPr>
        <w:t xml:space="preserve"> </w:t>
      </w:r>
    </w:p>
    <w:p w:rsidR="007064CC" w:rsidRDefault="007064CC" w:rsidP="000E2144">
      <w:pPr>
        <w:pStyle w:val="ListParagraph"/>
        <w:ind w:left="0"/>
        <w:rPr>
          <w:rFonts w:cs="AgfaRotisSansSerifLight"/>
          <w:sz w:val="24"/>
          <w:szCs w:val="24"/>
        </w:rPr>
      </w:pPr>
      <w:r>
        <w:rPr>
          <w:rFonts w:cs="AgfaRotisSansSerifLight"/>
          <w:sz w:val="24"/>
          <w:szCs w:val="24"/>
        </w:rPr>
        <w:t>Children know about keeping safe through</w:t>
      </w:r>
      <w:r w:rsidR="00073B21">
        <w:rPr>
          <w:rFonts w:cs="AgfaRotisSansSerifLight"/>
          <w:sz w:val="24"/>
          <w:szCs w:val="24"/>
        </w:rPr>
        <w:t xml:space="preserve"> regular reminders in assembly and in class; corridor display; photographic displays of the designated and deputy designated teachers; Internet safety talks and links to CEOP; anti-bullying strategies; PDMU lessons.</w:t>
      </w:r>
    </w:p>
    <w:p w:rsidR="00073B21" w:rsidRDefault="00073B21" w:rsidP="000E2144">
      <w:pPr>
        <w:pStyle w:val="ListParagraph"/>
        <w:ind w:left="0"/>
        <w:rPr>
          <w:rFonts w:cs="AgfaRotisSansSerifLight"/>
          <w:sz w:val="24"/>
          <w:szCs w:val="24"/>
        </w:rPr>
      </w:pPr>
    </w:p>
    <w:p w:rsidR="00073B21" w:rsidRDefault="00073B21" w:rsidP="000E2144">
      <w:pPr>
        <w:pStyle w:val="ListParagraph"/>
        <w:ind w:left="0"/>
        <w:rPr>
          <w:rFonts w:cs="AgfaRotisSansSerifLight"/>
          <w:sz w:val="24"/>
          <w:szCs w:val="24"/>
        </w:rPr>
      </w:pPr>
      <w:proofErr w:type="gramStart"/>
      <w:r>
        <w:rPr>
          <w:rFonts w:cs="AgfaRotisSansSerifLight"/>
          <w:sz w:val="24"/>
          <w:szCs w:val="24"/>
        </w:rPr>
        <w:t>Staff are</w:t>
      </w:r>
      <w:proofErr w:type="gramEnd"/>
      <w:r>
        <w:rPr>
          <w:rFonts w:cs="AgfaRotisSansSerifLight"/>
          <w:sz w:val="24"/>
          <w:szCs w:val="24"/>
        </w:rPr>
        <w:t xml:space="preserve"> all trained in Child Protection matters every two years and each member of the Safeguarding team has been fully trained by the CPSS. The Child Protection Governor and Chair have been trained by CPSS and all Governors have received training in school on Child Protection matters.</w:t>
      </w:r>
    </w:p>
    <w:p w:rsidR="00073B21" w:rsidRDefault="00073B21" w:rsidP="000E2144">
      <w:pPr>
        <w:pStyle w:val="ListParagraph"/>
        <w:ind w:left="0"/>
        <w:rPr>
          <w:rFonts w:cs="AgfaRotisSansSerifLight"/>
          <w:sz w:val="24"/>
          <w:szCs w:val="24"/>
        </w:rPr>
      </w:pPr>
    </w:p>
    <w:p w:rsidR="00073B21" w:rsidRDefault="00073B21" w:rsidP="000E2144">
      <w:pPr>
        <w:pStyle w:val="ListParagraph"/>
        <w:ind w:left="0"/>
        <w:rPr>
          <w:rFonts w:cs="AgfaRotisSansSerifLight"/>
          <w:sz w:val="24"/>
          <w:szCs w:val="24"/>
        </w:rPr>
      </w:pPr>
      <w:r>
        <w:rPr>
          <w:rFonts w:cs="AgfaRotisSansSerifLight"/>
          <w:sz w:val="24"/>
          <w:szCs w:val="24"/>
        </w:rPr>
        <w:t>Parents receive Child Protection information on an annual basis and can avail of all relevant information at any time via the school’s web-site or from the document holder in the school’s front hall.</w:t>
      </w:r>
    </w:p>
    <w:p w:rsidR="00073B21" w:rsidRPr="00D566AB" w:rsidRDefault="00073B21" w:rsidP="000E2144">
      <w:pPr>
        <w:pStyle w:val="ListParagraph"/>
        <w:ind w:left="0"/>
      </w:pPr>
      <w:r>
        <w:rPr>
          <w:rFonts w:cs="AgfaRotisSansSerifLight"/>
          <w:sz w:val="24"/>
          <w:szCs w:val="24"/>
        </w:rPr>
        <w:t>All volunteers/tutors/coaches into school are fully Access NI checked and visitors to school are accompanied by a member of staff during their visit. We have a secure door locking system and a sign in books with visitor passes.</w:t>
      </w:r>
    </w:p>
    <w:p w:rsidR="000E2144" w:rsidRDefault="000E2144" w:rsidP="000E2144">
      <w:pPr>
        <w:spacing w:after="0" w:line="240" w:lineRule="auto"/>
        <w:rPr>
          <w:rFonts w:cs="AgfaRotisSansSerifLight"/>
          <w:sz w:val="24"/>
          <w:szCs w:val="24"/>
        </w:rPr>
      </w:pPr>
      <w:r w:rsidRPr="00D566AB">
        <w:rPr>
          <w:rFonts w:cs="AgfaRotisSansSerifLight"/>
          <w:sz w:val="24"/>
          <w:szCs w:val="24"/>
        </w:rPr>
        <w:t>We support children in making healthy choices and thr</w:t>
      </w:r>
      <w:r>
        <w:rPr>
          <w:rFonts w:cs="AgfaRotisSansSerifLight"/>
          <w:sz w:val="24"/>
          <w:szCs w:val="24"/>
        </w:rPr>
        <w:t xml:space="preserve">ough the provision of a healthy </w:t>
      </w:r>
      <w:r w:rsidRPr="00D566AB">
        <w:rPr>
          <w:rFonts w:cs="AgfaRotisSansSerifLight"/>
          <w:sz w:val="24"/>
          <w:szCs w:val="24"/>
        </w:rPr>
        <w:t>environment. We</w:t>
      </w:r>
      <w:r w:rsidR="00073B21">
        <w:rPr>
          <w:rFonts w:cs="AgfaRotisSansSerifLight"/>
          <w:sz w:val="24"/>
          <w:szCs w:val="24"/>
        </w:rPr>
        <w:t xml:space="preserve"> have First Aid procedures and two teachers trained as first aiders. The school adheres to the SELB Health and Safety policy guidelines. We promote healthy eating through our breakfast club</w:t>
      </w:r>
      <w:proofErr w:type="gramStart"/>
      <w:r w:rsidR="00073B21">
        <w:rPr>
          <w:rFonts w:cs="AgfaRotisSansSerifLight"/>
          <w:sz w:val="24"/>
          <w:szCs w:val="24"/>
        </w:rPr>
        <w:t>,  the</w:t>
      </w:r>
      <w:proofErr w:type="gramEnd"/>
      <w:r w:rsidR="00073B21">
        <w:rPr>
          <w:rFonts w:cs="AgfaRotisSansSerifLight"/>
          <w:sz w:val="24"/>
          <w:szCs w:val="24"/>
        </w:rPr>
        <w:t xml:space="preserve"> healthy break scheme, school dinners and the availability of water from the water fountain. We have extensive outdoor play facilities and a wide and varied range of equipment for the pupils to use</w:t>
      </w:r>
      <w:r w:rsidR="009F1850">
        <w:rPr>
          <w:rFonts w:cs="AgfaRotisSansSerifLight"/>
          <w:sz w:val="24"/>
          <w:szCs w:val="24"/>
        </w:rPr>
        <w:t xml:space="preserve"> at break and lunch time. All classes have PE lessons timetabled each week, pupils in P4-P7 have swimming lessons for a term and we offer a wide variety of after-school sports throughout the year.</w:t>
      </w:r>
    </w:p>
    <w:p w:rsidR="000E2144" w:rsidRDefault="000E2144" w:rsidP="000E2144">
      <w:pPr>
        <w:spacing w:after="0" w:line="240" w:lineRule="auto"/>
        <w:rPr>
          <w:rFonts w:cs="AgfaRotisSansSerifLight"/>
          <w:sz w:val="24"/>
          <w:szCs w:val="24"/>
        </w:rPr>
      </w:pPr>
    </w:p>
    <w:p w:rsidR="000E2144" w:rsidRPr="00BD20AE" w:rsidRDefault="000E2144" w:rsidP="000E2144">
      <w:pPr>
        <w:spacing w:after="0" w:line="240" w:lineRule="auto"/>
        <w:rPr>
          <w:rFonts w:cs="AgfaRotisSansSerifLight"/>
          <w:sz w:val="24"/>
          <w:szCs w:val="24"/>
        </w:rPr>
      </w:pPr>
    </w:p>
    <w:p w:rsidR="000E2144" w:rsidRDefault="000E2144" w:rsidP="000E2144">
      <w:pPr>
        <w:autoSpaceDE w:val="0"/>
        <w:autoSpaceDN w:val="0"/>
        <w:adjustRightInd w:val="0"/>
        <w:spacing w:after="0" w:line="240" w:lineRule="auto"/>
        <w:rPr>
          <w:rFonts w:cs="AgfaRotisSansSerifLight"/>
          <w:b/>
          <w:sz w:val="24"/>
          <w:szCs w:val="24"/>
        </w:rPr>
      </w:pPr>
      <w:r>
        <w:rPr>
          <w:rFonts w:cs="AgfaRotisSansSerifLight"/>
          <w:b/>
          <w:sz w:val="24"/>
          <w:szCs w:val="24"/>
        </w:rPr>
        <w:t>High quality teaching and learning</w:t>
      </w:r>
    </w:p>
    <w:p w:rsidR="009F1850" w:rsidRPr="00165D51" w:rsidRDefault="009F1850" w:rsidP="000E2144">
      <w:pPr>
        <w:autoSpaceDE w:val="0"/>
        <w:autoSpaceDN w:val="0"/>
        <w:adjustRightInd w:val="0"/>
        <w:spacing w:after="0" w:line="240" w:lineRule="auto"/>
        <w:rPr>
          <w:rFonts w:cs="AgfaRotisSansSerifLight"/>
          <w:b/>
          <w:sz w:val="24"/>
          <w:szCs w:val="24"/>
        </w:rPr>
      </w:pPr>
    </w:p>
    <w:p w:rsidR="000E2144" w:rsidRPr="00C42B68" w:rsidRDefault="000E2144" w:rsidP="000E2144">
      <w:pPr>
        <w:autoSpaceDE w:val="0"/>
        <w:autoSpaceDN w:val="0"/>
        <w:adjustRightInd w:val="0"/>
        <w:spacing w:after="0" w:line="240" w:lineRule="auto"/>
        <w:rPr>
          <w:rFonts w:cs="AgfaRotisSansSerifLight"/>
          <w:sz w:val="24"/>
          <w:szCs w:val="24"/>
        </w:rPr>
      </w:pPr>
      <w:r w:rsidRPr="00C42B68">
        <w:rPr>
          <w:rFonts w:cs="AgfaRotisSansSerifLight"/>
          <w:sz w:val="24"/>
          <w:szCs w:val="24"/>
        </w:rPr>
        <w:t>We provide a broad and relevant curriculum as is evidenced by</w:t>
      </w:r>
      <w:r w:rsidR="009F1850">
        <w:rPr>
          <w:rFonts w:cs="AgfaRotisSansSerifLight"/>
          <w:sz w:val="24"/>
          <w:szCs w:val="24"/>
        </w:rPr>
        <w:t xml:space="preserve"> the timetabling of PDMU lessons for each class every week. Through the PDMU curriculum we include Drugs Education and the school nurse delivers a talk on RSE. Other related areas of learning include RE and PE. The pupils in P7 all participate in the Cycling Proficiency scheme each year, the love for life programme and pupils throughout the school engage in peer mediation.</w:t>
      </w:r>
    </w:p>
    <w:p w:rsidR="000E2144" w:rsidRDefault="000E2144" w:rsidP="000E2144">
      <w:pPr>
        <w:pStyle w:val="ListParagraph"/>
        <w:ind w:left="0"/>
        <w:rPr>
          <w:rFonts w:cs="AgfaRotisSansSerifLight"/>
          <w:sz w:val="24"/>
          <w:szCs w:val="24"/>
        </w:rPr>
      </w:pPr>
    </w:p>
    <w:p w:rsidR="000E2144" w:rsidRPr="00D566AB" w:rsidRDefault="000E2144" w:rsidP="000E2144">
      <w:pPr>
        <w:pStyle w:val="ListParagraph"/>
        <w:ind w:left="0"/>
      </w:pPr>
      <w:r w:rsidRPr="00D566AB">
        <w:rPr>
          <w:rFonts w:cs="AgfaRotisSansSerifLight"/>
          <w:sz w:val="24"/>
          <w:szCs w:val="24"/>
        </w:rPr>
        <w:t>We promote positive relationships between teachers and their pupils and with other school-based staff</w:t>
      </w:r>
      <w:r>
        <w:rPr>
          <w:rFonts w:cs="AgfaRotisSansSerifLight"/>
          <w:sz w:val="24"/>
          <w:szCs w:val="24"/>
        </w:rPr>
        <w:t xml:space="preserve"> through</w:t>
      </w:r>
      <w:r w:rsidR="00FA0FDB">
        <w:rPr>
          <w:rFonts w:cs="AgfaRotisSansSerifLight"/>
          <w:sz w:val="24"/>
          <w:szCs w:val="24"/>
        </w:rPr>
        <w:t xml:space="preserve"> good relationships in class – class rewards, classroom rules, targets, sanctions. Teachers and other staff work together in the playground to help and support the pupils and give guidance to the playground Friends. All staff </w:t>
      </w:r>
      <w:proofErr w:type="gramStart"/>
      <w:r w:rsidR="00FA0FDB">
        <w:rPr>
          <w:rFonts w:cs="AgfaRotisSansSerifLight"/>
          <w:sz w:val="24"/>
          <w:szCs w:val="24"/>
        </w:rPr>
        <w:t>follow</w:t>
      </w:r>
      <w:proofErr w:type="gramEnd"/>
      <w:r w:rsidR="00FA0FDB">
        <w:rPr>
          <w:rFonts w:cs="AgfaRotisSansSerifLight"/>
          <w:sz w:val="24"/>
          <w:szCs w:val="24"/>
        </w:rPr>
        <w:t xml:space="preserve"> and sign the Staff Code of Conduct each year. The Pupils Code of conduct is reviewed via the School Council.</w:t>
      </w:r>
    </w:p>
    <w:p w:rsidR="000E2144" w:rsidRDefault="000E2144" w:rsidP="000E2144">
      <w:pPr>
        <w:pStyle w:val="ListParagraph"/>
        <w:ind w:left="0"/>
        <w:rPr>
          <w:rFonts w:cs="AgfaRotisSansSerifLight"/>
          <w:sz w:val="24"/>
          <w:szCs w:val="24"/>
        </w:rPr>
      </w:pPr>
    </w:p>
    <w:p w:rsidR="000E2144" w:rsidRPr="00D566AB" w:rsidRDefault="000E2144" w:rsidP="000E2144">
      <w:pPr>
        <w:pStyle w:val="ListParagraph"/>
        <w:ind w:left="0"/>
      </w:pPr>
      <w:r w:rsidRPr="00D566AB">
        <w:rPr>
          <w:rFonts w:cs="AgfaRotisSansSerifLight"/>
          <w:sz w:val="24"/>
          <w:szCs w:val="24"/>
        </w:rPr>
        <w:t>Teachers use a range of teaching strategies that respond to the diversity within the classroom</w:t>
      </w:r>
      <w:r>
        <w:rPr>
          <w:rFonts w:cs="AgfaRotisSansSerifLight"/>
          <w:sz w:val="24"/>
          <w:szCs w:val="24"/>
        </w:rPr>
        <w:t xml:space="preserve"> such as</w:t>
      </w:r>
      <w:r w:rsidR="00FA0FDB">
        <w:rPr>
          <w:rFonts w:cs="AgfaRotisSansSerifLight"/>
          <w:sz w:val="24"/>
          <w:szCs w:val="24"/>
        </w:rPr>
        <w:t xml:space="preserve"> circle time; collaborative learning; developing personal capabilities – self-management and working with others; supporting pupils with SEN/EAL.</w:t>
      </w:r>
    </w:p>
    <w:p w:rsidR="000E2144" w:rsidRDefault="000E2144" w:rsidP="000E2144">
      <w:pPr>
        <w:pStyle w:val="ListParagraph"/>
        <w:ind w:left="0"/>
        <w:rPr>
          <w:rFonts w:cs="AgfaRotisSansSerifLight"/>
          <w:sz w:val="24"/>
          <w:szCs w:val="24"/>
        </w:rPr>
      </w:pPr>
    </w:p>
    <w:p w:rsidR="000E2144" w:rsidRDefault="000E2144" w:rsidP="000E2144">
      <w:pPr>
        <w:pStyle w:val="ListParagraph"/>
        <w:ind w:left="0"/>
        <w:rPr>
          <w:rFonts w:cs="AgfaRotisSansSerifLight"/>
          <w:sz w:val="24"/>
          <w:szCs w:val="24"/>
        </w:rPr>
      </w:pPr>
      <w:r w:rsidRPr="00D566AB">
        <w:rPr>
          <w:rFonts w:cs="AgfaRotisSansSerifLight"/>
          <w:sz w:val="24"/>
          <w:szCs w:val="24"/>
        </w:rPr>
        <w:t>Teachers reflect on their own work and th</w:t>
      </w:r>
      <w:r>
        <w:rPr>
          <w:rFonts w:cs="AgfaRotisSansSerifLight"/>
          <w:sz w:val="24"/>
          <w:szCs w:val="24"/>
        </w:rPr>
        <w:t>e outcomes of individual pupils through</w:t>
      </w:r>
      <w:r w:rsidR="003066DC">
        <w:rPr>
          <w:rFonts w:cs="AgfaRotisSansSerifLight"/>
          <w:sz w:val="24"/>
          <w:szCs w:val="24"/>
        </w:rPr>
        <w:t xml:space="preserve"> use of their planning; staff/curriculum team/key stage meetings; monitoring arrangements related to teaching and learning and pupa progress and achievement in relevant area of the curriculum such as PDMU.</w:t>
      </w:r>
    </w:p>
    <w:p w:rsidR="003066DC" w:rsidRDefault="003066DC" w:rsidP="000E2144">
      <w:pPr>
        <w:pStyle w:val="ListParagraph"/>
        <w:ind w:left="0"/>
        <w:rPr>
          <w:rFonts w:cs="AgfaRotisSansSerifLight"/>
          <w:sz w:val="24"/>
          <w:szCs w:val="24"/>
        </w:rPr>
      </w:pPr>
    </w:p>
    <w:p w:rsidR="000E2144" w:rsidRDefault="003066DC" w:rsidP="003066DC">
      <w:pPr>
        <w:pStyle w:val="ListParagraph"/>
        <w:ind w:left="0"/>
        <w:rPr>
          <w:rFonts w:cs="AgfaRotisSansSerifLight"/>
          <w:sz w:val="24"/>
          <w:szCs w:val="24"/>
        </w:rPr>
      </w:pPr>
      <w:r>
        <w:rPr>
          <w:rFonts w:cs="AgfaRotisSansSerifLight"/>
          <w:sz w:val="24"/>
          <w:szCs w:val="24"/>
        </w:rPr>
        <w:t>Classroom observations are carried out by co-ordinators and pupils personal development and behaviour is assessed and monitored. Class teachers consider pastoral issues where pupil performance is not meeting expectations e.g. falling standardised scores.</w:t>
      </w:r>
    </w:p>
    <w:p w:rsidR="003066DC" w:rsidRDefault="003066DC" w:rsidP="003066DC">
      <w:pPr>
        <w:pStyle w:val="ListParagraph"/>
        <w:ind w:left="0"/>
        <w:rPr>
          <w:rFonts w:cs="AgfaRotisSansSerifLight"/>
          <w:sz w:val="24"/>
          <w:szCs w:val="24"/>
        </w:rPr>
      </w:pPr>
    </w:p>
    <w:p w:rsidR="000E2144" w:rsidRDefault="000E2144" w:rsidP="000E2144">
      <w:pPr>
        <w:autoSpaceDE w:val="0"/>
        <w:autoSpaceDN w:val="0"/>
        <w:adjustRightInd w:val="0"/>
        <w:spacing w:after="0" w:line="240" w:lineRule="auto"/>
        <w:rPr>
          <w:rFonts w:cs="AgfaRotisSansSerifLight"/>
          <w:b/>
          <w:sz w:val="24"/>
          <w:szCs w:val="24"/>
        </w:rPr>
      </w:pPr>
      <w:r>
        <w:rPr>
          <w:rFonts w:cs="AgfaRotisSansSerifLight"/>
          <w:b/>
          <w:sz w:val="24"/>
          <w:szCs w:val="24"/>
        </w:rPr>
        <w:t>Effective leadership</w:t>
      </w:r>
    </w:p>
    <w:p w:rsidR="003066DC" w:rsidRPr="00165D51" w:rsidRDefault="003066DC" w:rsidP="000E2144">
      <w:pPr>
        <w:autoSpaceDE w:val="0"/>
        <w:autoSpaceDN w:val="0"/>
        <w:adjustRightInd w:val="0"/>
        <w:spacing w:after="0" w:line="240" w:lineRule="auto"/>
        <w:rPr>
          <w:rFonts w:cs="AgfaRotisSansSerifLight"/>
          <w:b/>
          <w:sz w:val="24"/>
          <w:szCs w:val="24"/>
        </w:rPr>
      </w:pPr>
    </w:p>
    <w:p w:rsidR="003066DC" w:rsidRPr="003066DC" w:rsidRDefault="000E2144" w:rsidP="003066DC">
      <w:pPr>
        <w:spacing w:after="0"/>
        <w:rPr>
          <w:sz w:val="24"/>
          <w:szCs w:val="24"/>
        </w:rPr>
      </w:pPr>
      <w:r w:rsidRPr="003066DC">
        <w:rPr>
          <w:rFonts w:cs="AgfaRotisSansSerifLight"/>
          <w:sz w:val="24"/>
          <w:szCs w:val="24"/>
        </w:rPr>
        <w:t>Governors understand their responsibility for the pastoral care of pupils. They do this by</w:t>
      </w:r>
      <w:r w:rsidR="003066DC" w:rsidRPr="003066DC">
        <w:rPr>
          <w:rFonts w:cs="AgfaRotisSansSerifLight"/>
          <w:sz w:val="24"/>
          <w:szCs w:val="24"/>
        </w:rPr>
        <w:t xml:space="preserve"> </w:t>
      </w:r>
      <w:r w:rsidR="003066DC">
        <w:rPr>
          <w:sz w:val="24"/>
          <w:szCs w:val="24"/>
        </w:rPr>
        <w:t>m</w:t>
      </w:r>
      <w:r w:rsidR="003066DC" w:rsidRPr="003066DC">
        <w:rPr>
          <w:sz w:val="24"/>
          <w:szCs w:val="24"/>
        </w:rPr>
        <w:t>onitoring and evaluating  the strategies in place for promoting pastoral care, heal</w:t>
      </w:r>
      <w:r w:rsidR="003066DC">
        <w:rPr>
          <w:sz w:val="24"/>
          <w:szCs w:val="24"/>
        </w:rPr>
        <w:t>th , well-being and  attendance,</w:t>
      </w:r>
      <w:r w:rsidR="003066DC" w:rsidRPr="003066DC">
        <w:rPr>
          <w:sz w:val="24"/>
          <w:szCs w:val="24"/>
        </w:rPr>
        <w:t xml:space="preserve"> contained in the School Development Plan, including consulting with the School Council/ pupils and parents</w:t>
      </w:r>
      <w:r w:rsidR="003066DC">
        <w:rPr>
          <w:sz w:val="24"/>
          <w:szCs w:val="24"/>
        </w:rPr>
        <w:t>.</w:t>
      </w:r>
      <w:r w:rsidR="003066DC" w:rsidRPr="003066DC">
        <w:rPr>
          <w:sz w:val="24"/>
          <w:szCs w:val="24"/>
        </w:rPr>
        <w:t xml:space="preserve"> </w:t>
      </w:r>
    </w:p>
    <w:p w:rsidR="003066DC" w:rsidRPr="003066DC" w:rsidRDefault="003066DC" w:rsidP="003066DC">
      <w:pPr>
        <w:spacing w:after="0"/>
        <w:rPr>
          <w:sz w:val="24"/>
          <w:szCs w:val="24"/>
        </w:rPr>
      </w:pPr>
      <w:r>
        <w:rPr>
          <w:sz w:val="24"/>
          <w:szCs w:val="24"/>
        </w:rPr>
        <w:t>The designated governor is fully trained by CPSS.</w:t>
      </w:r>
    </w:p>
    <w:p w:rsidR="003066DC" w:rsidRPr="003066DC" w:rsidRDefault="003066DC" w:rsidP="003066DC">
      <w:pPr>
        <w:spacing w:after="0"/>
        <w:rPr>
          <w:sz w:val="24"/>
          <w:szCs w:val="24"/>
        </w:rPr>
      </w:pPr>
      <w:r>
        <w:rPr>
          <w:sz w:val="24"/>
          <w:szCs w:val="24"/>
        </w:rPr>
        <w:t>Governors m</w:t>
      </w:r>
      <w:r w:rsidRPr="003066DC">
        <w:rPr>
          <w:sz w:val="24"/>
          <w:szCs w:val="24"/>
        </w:rPr>
        <w:t>onitor</w:t>
      </w:r>
      <w:r>
        <w:rPr>
          <w:sz w:val="24"/>
          <w:szCs w:val="24"/>
        </w:rPr>
        <w:t xml:space="preserve"> </w:t>
      </w:r>
      <w:r w:rsidRPr="003066DC">
        <w:rPr>
          <w:sz w:val="24"/>
          <w:szCs w:val="24"/>
        </w:rPr>
        <w:t>the</w:t>
      </w:r>
      <w:r>
        <w:rPr>
          <w:sz w:val="24"/>
          <w:szCs w:val="24"/>
        </w:rPr>
        <w:t xml:space="preserve"> incidents of inappropriate behaviour by following the guidance in relation to </w:t>
      </w:r>
      <w:r w:rsidRPr="003066DC">
        <w:rPr>
          <w:sz w:val="24"/>
          <w:szCs w:val="24"/>
        </w:rPr>
        <w:t>reporting of behaviour, suspension and exclusion</w:t>
      </w:r>
      <w:r>
        <w:rPr>
          <w:sz w:val="24"/>
          <w:szCs w:val="24"/>
        </w:rPr>
        <w:t xml:space="preserve"> procedures.</w:t>
      </w:r>
    </w:p>
    <w:p w:rsidR="003066DC" w:rsidRDefault="003066DC" w:rsidP="003066DC">
      <w:pPr>
        <w:spacing w:after="0"/>
        <w:rPr>
          <w:rFonts w:cs="AgfaRotisSansSerifLight"/>
          <w:sz w:val="24"/>
          <w:szCs w:val="24"/>
        </w:rPr>
      </w:pPr>
    </w:p>
    <w:p w:rsidR="000E2144" w:rsidRDefault="000E2144" w:rsidP="003066DC">
      <w:pPr>
        <w:spacing w:after="0"/>
        <w:rPr>
          <w:sz w:val="24"/>
          <w:szCs w:val="24"/>
        </w:rPr>
      </w:pPr>
      <w:r w:rsidRPr="003066DC">
        <w:rPr>
          <w:rFonts w:cs="AgfaRotisSansSerifLight"/>
          <w:sz w:val="24"/>
          <w:szCs w:val="24"/>
        </w:rPr>
        <w:t xml:space="preserve">In relation to pastoral care </w:t>
      </w:r>
      <w:r w:rsidR="003066DC" w:rsidRPr="003066DC">
        <w:rPr>
          <w:rFonts w:cs="AgfaRotisSansSerifLight"/>
          <w:sz w:val="24"/>
          <w:szCs w:val="24"/>
        </w:rPr>
        <w:t>the governors</w:t>
      </w:r>
      <w:r w:rsidRPr="003066DC">
        <w:rPr>
          <w:rFonts w:cs="AgfaRotisSansSerifLight"/>
          <w:sz w:val="24"/>
          <w:szCs w:val="24"/>
        </w:rPr>
        <w:t xml:space="preserve"> support the professional development of staff and sharing and learning from best practice by</w:t>
      </w:r>
      <w:r w:rsidR="003066DC" w:rsidRPr="003066DC">
        <w:rPr>
          <w:sz w:val="24"/>
          <w:szCs w:val="24"/>
        </w:rPr>
        <w:t xml:space="preserve"> INSETs, Exceptional Closure days for pastoral matters</w:t>
      </w:r>
      <w:r w:rsidR="003066DC">
        <w:rPr>
          <w:sz w:val="24"/>
          <w:szCs w:val="24"/>
        </w:rPr>
        <w:t>; t</w:t>
      </w:r>
      <w:r w:rsidR="003066DC" w:rsidRPr="003066DC">
        <w:rPr>
          <w:sz w:val="24"/>
          <w:szCs w:val="24"/>
        </w:rPr>
        <w:t xml:space="preserve">eachers with additional training and/or qualifications e.g. </w:t>
      </w:r>
      <w:r w:rsidR="003066DC">
        <w:rPr>
          <w:sz w:val="24"/>
          <w:szCs w:val="24"/>
        </w:rPr>
        <w:t>First Aid; s</w:t>
      </w:r>
      <w:r w:rsidR="003066DC" w:rsidRPr="003066DC">
        <w:rPr>
          <w:sz w:val="24"/>
          <w:szCs w:val="24"/>
        </w:rPr>
        <w:t>haring good practice – visits to other schools, hosting visits by other schools</w:t>
      </w:r>
      <w:r w:rsidR="003066DC">
        <w:rPr>
          <w:sz w:val="24"/>
          <w:szCs w:val="24"/>
        </w:rPr>
        <w:t>.</w:t>
      </w:r>
    </w:p>
    <w:p w:rsidR="003066DC" w:rsidRPr="003066DC" w:rsidRDefault="003066DC" w:rsidP="003066DC">
      <w:pPr>
        <w:spacing w:after="0"/>
        <w:rPr>
          <w:sz w:val="24"/>
          <w:szCs w:val="24"/>
        </w:rPr>
      </w:pPr>
    </w:p>
    <w:p w:rsidR="003066DC" w:rsidRDefault="003066DC" w:rsidP="00140502">
      <w:pPr>
        <w:spacing w:after="0"/>
        <w:rPr>
          <w:sz w:val="24"/>
          <w:szCs w:val="24"/>
        </w:rPr>
      </w:pPr>
      <w:r w:rsidRPr="003066DC">
        <w:rPr>
          <w:rFonts w:cs="AgfaRotisSansSerifLight"/>
          <w:sz w:val="24"/>
          <w:szCs w:val="24"/>
        </w:rPr>
        <w:t>Governors</w:t>
      </w:r>
      <w:r w:rsidR="000E2144" w:rsidRPr="003066DC">
        <w:rPr>
          <w:rFonts w:cs="AgfaRotisSansSerifLight"/>
          <w:sz w:val="24"/>
          <w:szCs w:val="24"/>
        </w:rPr>
        <w:t xml:space="preserve"> provide the resources needed to support pastoral care through</w:t>
      </w:r>
      <w:r w:rsidRPr="003066DC">
        <w:rPr>
          <w:sz w:val="24"/>
          <w:szCs w:val="24"/>
        </w:rPr>
        <w:t xml:space="preserve"> effective staff deployment and use of  specialist roles</w:t>
      </w:r>
      <w:r>
        <w:rPr>
          <w:sz w:val="24"/>
          <w:szCs w:val="24"/>
        </w:rPr>
        <w:t>; ensuring appropriate c</w:t>
      </w:r>
      <w:r w:rsidRPr="003066DC">
        <w:rPr>
          <w:sz w:val="24"/>
          <w:szCs w:val="24"/>
        </w:rPr>
        <w:t>lassroom resources</w:t>
      </w:r>
      <w:r>
        <w:rPr>
          <w:sz w:val="24"/>
          <w:szCs w:val="24"/>
        </w:rPr>
        <w:t>/play resources and facilities; separate rooms for</w:t>
      </w:r>
      <w:r w:rsidR="00140502">
        <w:rPr>
          <w:sz w:val="24"/>
          <w:szCs w:val="24"/>
        </w:rPr>
        <w:t xml:space="preserve"> small group and a</w:t>
      </w:r>
      <w:r>
        <w:rPr>
          <w:sz w:val="24"/>
          <w:szCs w:val="24"/>
        </w:rPr>
        <w:t xml:space="preserve">ccess/signposting  to external resources e.g. </w:t>
      </w:r>
      <w:proofErr w:type="spellStart"/>
      <w:r w:rsidR="00140502">
        <w:rPr>
          <w:sz w:val="24"/>
          <w:szCs w:val="24"/>
        </w:rPr>
        <w:t>Childline</w:t>
      </w:r>
      <w:proofErr w:type="spellEnd"/>
      <w:r w:rsidR="00140502">
        <w:rPr>
          <w:sz w:val="24"/>
          <w:szCs w:val="24"/>
        </w:rPr>
        <w:t>.</w:t>
      </w:r>
    </w:p>
    <w:p w:rsidR="000E2144" w:rsidRDefault="000E2144" w:rsidP="000E2144">
      <w:pPr>
        <w:pStyle w:val="ListParagraph"/>
        <w:ind w:left="0"/>
        <w:rPr>
          <w:sz w:val="24"/>
          <w:szCs w:val="24"/>
        </w:rPr>
      </w:pPr>
    </w:p>
    <w:p w:rsidR="00140502" w:rsidRDefault="00140502" w:rsidP="00140502">
      <w:pPr>
        <w:spacing w:after="0"/>
        <w:rPr>
          <w:sz w:val="24"/>
          <w:szCs w:val="24"/>
        </w:rPr>
      </w:pPr>
      <w:r w:rsidRPr="00140502">
        <w:rPr>
          <w:sz w:val="24"/>
          <w:szCs w:val="24"/>
        </w:rPr>
        <w:t>Governors</w:t>
      </w:r>
      <w:r w:rsidR="000E2144" w:rsidRPr="00140502">
        <w:rPr>
          <w:sz w:val="24"/>
          <w:szCs w:val="24"/>
        </w:rPr>
        <w:t xml:space="preserve"> monitor and evaluate pastoral care practices</w:t>
      </w:r>
      <w:r w:rsidRPr="00140502">
        <w:rPr>
          <w:sz w:val="24"/>
          <w:szCs w:val="24"/>
        </w:rPr>
        <w:t xml:space="preserve"> through reviewing the school’s performance regularly in the preparation</w:t>
      </w:r>
      <w:r>
        <w:rPr>
          <w:sz w:val="24"/>
          <w:szCs w:val="24"/>
        </w:rPr>
        <w:t xml:space="preserve"> and review</w:t>
      </w:r>
      <w:r w:rsidRPr="00140502">
        <w:rPr>
          <w:sz w:val="24"/>
          <w:szCs w:val="24"/>
        </w:rPr>
        <w:t xml:space="preserve"> of the School Development Plan</w:t>
      </w:r>
      <w:r>
        <w:rPr>
          <w:sz w:val="24"/>
          <w:szCs w:val="24"/>
        </w:rPr>
        <w:t xml:space="preserve">; specific monitoring/evaluative duties </w:t>
      </w:r>
      <w:proofErr w:type="gramStart"/>
      <w:r>
        <w:rPr>
          <w:sz w:val="24"/>
          <w:szCs w:val="24"/>
        </w:rPr>
        <w:t>of  individual</w:t>
      </w:r>
      <w:proofErr w:type="gramEnd"/>
      <w:r>
        <w:rPr>
          <w:sz w:val="24"/>
          <w:szCs w:val="24"/>
        </w:rPr>
        <w:t xml:space="preserve"> staff with responsibilities  e.g. the curriculum leader for PDMU, Pastoral Care Coordinator; how you use school data – SIMS modules for attendance and behaviour management/incidents/SEN; examples of plenary sessions and pupil feedback to teachers about teaching and learning (links to </w:t>
      </w:r>
      <w:proofErr w:type="spellStart"/>
      <w:r>
        <w:rPr>
          <w:sz w:val="24"/>
          <w:szCs w:val="24"/>
        </w:rPr>
        <w:t>AfL</w:t>
      </w:r>
      <w:proofErr w:type="spellEnd"/>
      <w:r>
        <w:rPr>
          <w:sz w:val="24"/>
          <w:szCs w:val="24"/>
        </w:rPr>
        <w:t>) or other areas of school life e.g. play, after school activities; h</w:t>
      </w:r>
      <w:r w:rsidRPr="00140502">
        <w:rPr>
          <w:sz w:val="24"/>
          <w:szCs w:val="24"/>
        </w:rPr>
        <w:t xml:space="preserve">ow the School Council is involved in monitoring and evaluation </w:t>
      </w:r>
      <w:r>
        <w:rPr>
          <w:sz w:val="24"/>
          <w:szCs w:val="24"/>
        </w:rPr>
        <w:t>and pupil and parent questionnaires or other information gathering activities.</w:t>
      </w:r>
    </w:p>
    <w:p w:rsidR="000E2144" w:rsidRPr="00D566AB" w:rsidRDefault="000E2144" w:rsidP="000E2144">
      <w:pPr>
        <w:pStyle w:val="ListParagraph"/>
        <w:ind w:left="0"/>
      </w:pPr>
    </w:p>
    <w:p w:rsidR="000E2144" w:rsidRDefault="000E2144" w:rsidP="000E2144">
      <w:pPr>
        <w:autoSpaceDE w:val="0"/>
        <w:autoSpaceDN w:val="0"/>
        <w:adjustRightInd w:val="0"/>
        <w:spacing w:after="0" w:line="240" w:lineRule="auto"/>
        <w:rPr>
          <w:rFonts w:cs="AgfaRotisSansSerifLight"/>
          <w:b/>
          <w:sz w:val="24"/>
          <w:szCs w:val="24"/>
        </w:rPr>
      </w:pPr>
    </w:p>
    <w:p w:rsidR="000E2144" w:rsidRDefault="000E2144" w:rsidP="000E2144">
      <w:pPr>
        <w:autoSpaceDE w:val="0"/>
        <w:autoSpaceDN w:val="0"/>
        <w:adjustRightInd w:val="0"/>
        <w:spacing w:after="0" w:line="240" w:lineRule="auto"/>
        <w:rPr>
          <w:rFonts w:cs="AgfaRotisSansSerifLight"/>
          <w:b/>
          <w:sz w:val="24"/>
          <w:szCs w:val="24"/>
        </w:rPr>
      </w:pPr>
      <w:r>
        <w:rPr>
          <w:rFonts w:cs="AgfaRotisSansSerifLight"/>
          <w:b/>
          <w:sz w:val="24"/>
          <w:szCs w:val="24"/>
        </w:rPr>
        <w:lastRenderedPageBreak/>
        <w:t>A school connected to its local community</w:t>
      </w:r>
    </w:p>
    <w:p w:rsidR="00140502" w:rsidRPr="00165D51" w:rsidRDefault="00140502" w:rsidP="000E2144">
      <w:pPr>
        <w:autoSpaceDE w:val="0"/>
        <w:autoSpaceDN w:val="0"/>
        <w:adjustRightInd w:val="0"/>
        <w:spacing w:after="0" w:line="240" w:lineRule="auto"/>
        <w:rPr>
          <w:rFonts w:cs="AgfaRotisSansSerifLight"/>
          <w:b/>
          <w:sz w:val="24"/>
          <w:szCs w:val="24"/>
        </w:rPr>
      </w:pPr>
    </w:p>
    <w:p w:rsidR="00140502" w:rsidRDefault="000E2144" w:rsidP="00140502">
      <w:pPr>
        <w:spacing w:after="0"/>
        <w:rPr>
          <w:sz w:val="24"/>
          <w:szCs w:val="24"/>
        </w:rPr>
      </w:pPr>
      <w:r w:rsidRPr="00140502">
        <w:rPr>
          <w:rFonts w:cs="AgfaRotisSansSerifLight"/>
          <w:sz w:val="24"/>
          <w:szCs w:val="24"/>
        </w:rPr>
        <w:t>Good relationships and communication between the school and its parents and the wider community are crucial to our pupils’ health and wellbeing, learning and achievement. These are developed by</w:t>
      </w:r>
      <w:r w:rsidR="00140502" w:rsidRPr="00140502">
        <w:rPr>
          <w:rFonts w:cs="AgfaRotisSansSerifLight"/>
          <w:sz w:val="24"/>
          <w:szCs w:val="24"/>
        </w:rPr>
        <w:t xml:space="preserve"> </w:t>
      </w:r>
      <w:r w:rsidR="00140502">
        <w:rPr>
          <w:rFonts w:cs="AgfaRotisSansSerifLight"/>
          <w:sz w:val="24"/>
          <w:szCs w:val="24"/>
        </w:rPr>
        <w:t>p</w:t>
      </w:r>
      <w:r w:rsidR="00140502" w:rsidRPr="00140502">
        <w:rPr>
          <w:sz w:val="24"/>
          <w:szCs w:val="24"/>
        </w:rPr>
        <w:t>arents being made welcome in school e.g. reception area, celebrations of work and achiev</w:t>
      </w:r>
      <w:r w:rsidR="00140502">
        <w:rPr>
          <w:sz w:val="24"/>
          <w:szCs w:val="24"/>
        </w:rPr>
        <w:t xml:space="preserve">ement, to discuss problems, </w:t>
      </w:r>
      <w:proofErr w:type="spellStart"/>
      <w:r w:rsidR="00140502">
        <w:rPr>
          <w:sz w:val="24"/>
          <w:szCs w:val="24"/>
        </w:rPr>
        <w:t>etc</w:t>
      </w:r>
      <w:proofErr w:type="spellEnd"/>
      <w:r w:rsidR="00140502">
        <w:rPr>
          <w:sz w:val="24"/>
          <w:szCs w:val="24"/>
        </w:rPr>
        <w:t xml:space="preserve">; parents encouraged to be volunteers, </w:t>
      </w:r>
      <w:proofErr w:type="spellStart"/>
      <w:r w:rsidR="00140502">
        <w:rPr>
          <w:sz w:val="24"/>
          <w:szCs w:val="24"/>
        </w:rPr>
        <w:t>visitors</w:t>
      </w:r>
      <w:proofErr w:type="gramStart"/>
      <w:r w:rsidR="00140502">
        <w:rPr>
          <w:sz w:val="24"/>
          <w:szCs w:val="24"/>
        </w:rPr>
        <w:t>;programmes</w:t>
      </w:r>
      <w:proofErr w:type="spellEnd"/>
      <w:proofErr w:type="gramEnd"/>
      <w:r w:rsidR="00140502">
        <w:rPr>
          <w:sz w:val="24"/>
          <w:szCs w:val="24"/>
        </w:rPr>
        <w:t xml:space="preserve"> to support parents as learners and partners in their children’s education; the work of the PTA; a wide range of school documents on the school website e.g. policies, class curriculum information/guides; school newsletter – ‘</w:t>
      </w:r>
      <w:proofErr w:type="spellStart"/>
      <w:r w:rsidR="00140502">
        <w:rPr>
          <w:sz w:val="24"/>
          <w:szCs w:val="24"/>
        </w:rPr>
        <w:t>Moneymore</w:t>
      </w:r>
      <w:proofErr w:type="spellEnd"/>
      <w:r w:rsidR="00140502">
        <w:rPr>
          <w:sz w:val="24"/>
          <w:szCs w:val="24"/>
        </w:rPr>
        <w:t xml:space="preserve"> </w:t>
      </w:r>
      <w:proofErr w:type="spellStart"/>
      <w:r w:rsidR="00140502">
        <w:rPr>
          <w:sz w:val="24"/>
          <w:szCs w:val="24"/>
        </w:rPr>
        <w:t>News’;reporting</w:t>
      </w:r>
      <w:proofErr w:type="spellEnd"/>
      <w:r w:rsidR="00140502">
        <w:rPr>
          <w:sz w:val="24"/>
          <w:szCs w:val="24"/>
        </w:rPr>
        <w:t xml:space="preserve"> to parents about their children’s personal development through formal and informal </w:t>
      </w:r>
      <w:proofErr w:type="spellStart"/>
      <w:r w:rsidR="00140502">
        <w:rPr>
          <w:sz w:val="24"/>
          <w:szCs w:val="24"/>
        </w:rPr>
        <w:t>means;the</w:t>
      </w:r>
      <w:proofErr w:type="spellEnd"/>
      <w:r w:rsidR="00140502">
        <w:rPr>
          <w:sz w:val="24"/>
          <w:szCs w:val="24"/>
        </w:rPr>
        <w:t xml:space="preserve"> school’s approach to dealing with the parents of pupils with problems e.g. behaviour and attendance; complaints Procedure; community input to school life on matters related to health, wellbeing, identity, community issues; making links across community divisions between pupils and parents.</w:t>
      </w:r>
    </w:p>
    <w:p w:rsidR="000E2144" w:rsidRDefault="000E2144" w:rsidP="000E2144">
      <w:pPr>
        <w:pStyle w:val="ListParagraph"/>
        <w:ind w:left="0"/>
        <w:rPr>
          <w:rFonts w:cs="AgfaRotisSansSerifLight"/>
          <w:sz w:val="24"/>
          <w:szCs w:val="24"/>
        </w:rPr>
      </w:pPr>
    </w:p>
    <w:p w:rsidR="000E2144" w:rsidRDefault="000E2144" w:rsidP="00096C8E">
      <w:pPr>
        <w:spacing w:after="0"/>
        <w:rPr>
          <w:sz w:val="24"/>
          <w:szCs w:val="24"/>
        </w:rPr>
      </w:pPr>
      <w:r w:rsidRPr="00096C8E">
        <w:rPr>
          <w:rFonts w:cs="AgfaRotisSansSerifLight"/>
          <w:sz w:val="24"/>
          <w:szCs w:val="24"/>
        </w:rPr>
        <w:t>We have good relationships and communication between the school and the education agencies that support pupils’ health and wellbeing, l</w:t>
      </w:r>
      <w:r w:rsidR="00096C8E">
        <w:rPr>
          <w:rFonts w:cs="AgfaRotisSansSerifLight"/>
          <w:sz w:val="24"/>
          <w:szCs w:val="24"/>
        </w:rPr>
        <w:t xml:space="preserve">earning and achievement, namely - </w:t>
      </w:r>
      <w:r w:rsidR="00140502" w:rsidRPr="00096C8E">
        <w:rPr>
          <w:sz w:val="24"/>
          <w:szCs w:val="24"/>
        </w:rPr>
        <w:t xml:space="preserve"> ELB Services e.g. Autism, Behaviour Support and Primary Referral Unit, CASS , Psychology, EWO, </w:t>
      </w:r>
      <w:proofErr w:type="spellStart"/>
      <w:r w:rsidR="00140502" w:rsidRPr="00096C8E">
        <w:rPr>
          <w:sz w:val="24"/>
          <w:szCs w:val="24"/>
        </w:rPr>
        <w:t>etc</w:t>
      </w:r>
      <w:proofErr w:type="spellEnd"/>
    </w:p>
    <w:p w:rsidR="00096C8E" w:rsidRPr="00096C8E" w:rsidRDefault="00096C8E" w:rsidP="00096C8E">
      <w:pPr>
        <w:spacing w:after="0"/>
        <w:rPr>
          <w:sz w:val="24"/>
          <w:szCs w:val="24"/>
        </w:rPr>
      </w:pPr>
    </w:p>
    <w:p w:rsidR="00096C8E" w:rsidRDefault="000E2144" w:rsidP="00096C8E">
      <w:pPr>
        <w:spacing w:after="0"/>
        <w:rPr>
          <w:sz w:val="24"/>
          <w:szCs w:val="24"/>
        </w:rPr>
      </w:pPr>
      <w:r w:rsidRPr="00096C8E">
        <w:rPr>
          <w:rFonts w:cs="AgfaRotisSansSerifLight"/>
          <w:sz w:val="24"/>
          <w:szCs w:val="24"/>
        </w:rPr>
        <w:t>We have good links with other relevant statutory and voluntary agencies that support pupils’ health and wellbeing, learning and achievement. These are</w:t>
      </w:r>
      <w:r w:rsidR="00096C8E" w:rsidRPr="00096C8E">
        <w:rPr>
          <w:sz w:val="24"/>
          <w:szCs w:val="24"/>
        </w:rPr>
        <w:t xml:space="preserve"> Dental services, School Nurse, Medical staff</w:t>
      </w:r>
      <w:r w:rsidR="00096C8E">
        <w:rPr>
          <w:sz w:val="24"/>
          <w:szCs w:val="24"/>
        </w:rPr>
        <w:t xml:space="preserve">, Speech Therapy, Physiotherapy, MASTS; Social Services and PSNI/Child Protection; NSPCC, </w:t>
      </w:r>
      <w:proofErr w:type="spellStart"/>
      <w:r w:rsidR="00096C8E">
        <w:rPr>
          <w:sz w:val="24"/>
          <w:szCs w:val="24"/>
        </w:rPr>
        <w:t>Surestart</w:t>
      </w:r>
      <w:proofErr w:type="spellEnd"/>
      <w:r w:rsidR="00096C8E">
        <w:rPr>
          <w:sz w:val="24"/>
          <w:szCs w:val="24"/>
        </w:rPr>
        <w:t xml:space="preserve"> etc.</w:t>
      </w:r>
    </w:p>
    <w:p w:rsidR="000E2144" w:rsidRDefault="000E2144" w:rsidP="000E2144">
      <w:pPr>
        <w:pStyle w:val="ListParagraph"/>
        <w:ind w:left="0"/>
        <w:rPr>
          <w:rFonts w:cs="AgfaRotisSansSerifLight"/>
          <w:sz w:val="24"/>
          <w:szCs w:val="24"/>
        </w:rPr>
      </w:pPr>
    </w:p>
    <w:p w:rsidR="00096C8E" w:rsidRPr="00096C8E" w:rsidRDefault="000E2144" w:rsidP="00096C8E">
      <w:pPr>
        <w:spacing w:after="0"/>
        <w:rPr>
          <w:rFonts w:cs="AgfaRotisSansSerifLight"/>
          <w:sz w:val="24"/>
          <w:szCs w:val="24"/>
        </w:rPr>
      </w:pPr>
      <w:r w:rsidRPr="00096C8E">
        <w:rPr>
          <w:rFonts w:cs="AgfaRotisSansSerifLight"/>
          <w:sz w:val="24"/>
          <w:szCs w:val="24"/>
        </w:rPr>
        <w:t>The school is involved in specific programmes that meet the needs of the community and nearby schools. These are</w:t>
      </w:r>
      <w:r w:rsidR="00096C8E" w:rsidRPr="00096C8E">
        <w:rPr>
          <w:rFonts w:cs="AgfaRotisSansSerifLight"/>
          <w:sz w:val="24"/>
          <w:szCs w:val="24"/>
        </w:rPr>
        <w:t xml:space="preserve"> Extended Schools</w:t>
      </w:r>
      <w:r w:rsidR="00096C8E">
        <w:rPr>
          <w:rFonts w:cs="AgfaRotisSansSerifLight"/>
          <w:sz w:val="24"/>
          <w:szCs w:val="24"/>
        </w:rPr>
        <w:t xml:space="preserve"> and </w:t>
      </w:r>
      <w:r w:rsidR="00096C8E" w:rsidRPr="00096C8E">
        <w:rPr>
          <w:rFonts w:cs="AgfaRotisSansSerifLight"/>
          <w:sz w:val="24"/>
          <w:szCs w:val="24"/>
        </w:rPr>
        <w:t xml:space="preserve">Transition (pre - school to primary and primary to post primary) </w:t>
      </w:r>
    </w:p>
    <w:p w:rsidR="000E2144" w:rsidRPr="006F2634" w:rsidRDefault="000E2144" w:rsidP="000E2144">
      <w:pPr>
        <w:pStyle w:val="ListParagraph"/>
        <w:ind w:left="0"/>
      </w:pPr>
    </w:p>
    <w:p w:rsidR="000E2144" w:rsidRPr="00D566AB" w:rsidRDefault="000E2144" w:rsidP="000E2144">
      <w:pPr>
        <w:pStyle w:val="ListParagraph"/>
        <w:ind w:left="0"/>
      </w:pPr>
    </w:p>
    <w:p w:rsidR="000E2144" w:rsidRDefault="000E2144" w:rsidP="000E2144">
      <w:pPr>
        <w:rPr>
          <w:b/>
          <w:sz w:val="24"/>
          <w:szCs w:val="24"/>
        </w:rPr>
      </w:pPr>
    </w:p>
    <w:p w:rsidR="000E2144" w:rsidRPr="00165D51" w:rsidRDefault="00096C8E" w:rsidP="000E2144">
      <w:pPr>
        <w:rPr>
          <w:b/>
          <w:sz w:val="24"/>
          <w:szCs w:val="24"/>
        </w:rPr>
      </w:pPr>
      <w:r>
        <w:rPr>
          <w:b/>
          <w:sz w:val="24"/>
          <w:szCs w:val="24"/>
        </w:rPr>
        <w:t>Policy Reviewed October 2014</w:t>
      </w:r>
    </w:p>
    <w:p w:rsidR="000E2144" w:rsidRDefault="000E2144" w:rsidP="000E2144">
      <w:pPr>
        <w:spacing w:after="0" w:line="240" w:lineRule="auto"/>
        <w:rPr>
          <w:sz w:val="24"/>
          <w:szCs w:val="24"/>
        </w:rPr>
      </w:pPr>
      <w:r>
        <w:rPr>
          <w:sz w:val="24"/>
          <w:szCs w:val="24"/>
        </w:rPr>
        <w:br w:type="page"/>
      </w:r>
    </w:p>
    <w:p w:rsidR="000E2144" w:rsidRPr="00165D51" w:rsidRDefault="000E2144" w:rsidP="000E2144">
      <w:pPr>
        <w:rPr>
          <w:b/>
          <w:sz w:val="24"/>
          <w:szCs w:val="24"/>
        </w:rPr>
      </w:pPr>
      <w:r w:rsidRPr="00165D51">
        <w:rPr>
          <w:b/>
          <w:sz w:val="24"/>
          <w:szCs w:val="24"/>
        </w:rPr>
        <w:lastRenderedPageBreak/>
        <w:t>Appendix 1: Related policies</w:t>
      </w:r>
    </w:p>
    <w:p w:rsidR="000E2144" w:rsidRPr="00165D51" w:rsidRDefault="000E2144" w:rsidP="000E2144">
      <w:pPr>
        <w:rPr>
          <w:sz w:val="24"/>
          <w:szCs w:val="24"/>
        </w:rPr>
      </w:pPr>
      <w:r w:rsidRPr="00165D51">
        <w:rPr>
          <w:sz w:val="24"/>
          <w:szCs w:val="24"/>
        </w:rPr>
        <w:t>Admissions</w:t>
      </w:r>
      <w:r>
        <w:rPr>
          <w:sz w:val="24"/>
          <w:szCs w:val="24"/>
        </w:rPr>
        <w:t xml:space="preserve"> criteria</w:t>
      </w:r>
    </w:p>
    <w:p w:rsidR="000E2144" w:rsidRPr="00165D51" w:rsidRDefault="000E2144" w:rsidP="000E2144">
      <w:pPr>
        <w:rPr>
          <w:sz w:val="24"/>
          <w:szCs w:val="24"/>
        </w:rPr>
      </w:pPr>
      <w:r w:rsidRPr="00165D51">
        <w:rPr>
          <w:sz w:val="24"/>
          <w:szCs w:val="24"/>
        </w:rPr>
        <w:t>Anti</w:t>
      </w:r>
      <w:r w:rsidR="00016587">
        <w:rPr>
          <w:sz w:val="24"/>
          <w:szCs w:val="24"/>
        </w:rPr>
        <w:t>-</w:t>
      </w:r>
      <w:r w:rsidRPr="00165D51">
        <w:rPr>
          <w:sz w:val="24"/>
          <w:szCs w:val="24"/>
        </w:rPr>
        <w:t>bullying</w:t>
      </w:r>
    </w:p>
    <w:p w:rsidR="000E2144" w:rsidRPr="00165D51" w:rsidRDefault="000E2144" w:rsidP="000E2144">
      <w:pPr>
        <w:rPr>
          <w:sz w:val="24"/>
          <w:szCs w:val="24"/>
        </w:rPr>
      </w:pPr>
      <w:r w:rsidRPr="00165D51">
        <w:rPr>
          <w:sz w:val="24"/>
          <w:szCs w:val="24"/>
        </w:rPr>
        <w:t>Code of Conduct (staff)</w:t>
      </w:r>
    </w:p>
    <w:p w:rsidR="000E2144" w:rsidRDefault="000E2144" w:rsidP="000E2144">
      <w:pPr>
        <w:rPr>
          <w:sz w:val="24"/>
          <w:szCs w:val="24"/>
        </w:rPr>
      </w:pPr>
      <w:r>
        <w:rPr>
          <w:sz w:val="24"/>
          <w:szCs w:val="24"/>
        </w:rPr>
        <w:t>Complaints Procedure for Parents</w:t>
      </w:r>
    </w:p>
    <w:p w:rsidR="000E2144" w:rsidRPr="00165D51" w:rsidRDefault="000E2144" w:rsidP="000E2144">
      <w:pPr>
        <w:rPr>
          <w:sz w:val="24"/>
          <w:szCs w:val="24"/>
        </w:rPr>
      </w:pPr>
      <w:r w:rsidRPr="00165D51">
        <w:rPr>
          <w:sz w:val="24"/>
          <w:szCs w:val="24"/>
        </w:rPr>
        <w:t>Curriculum policies for R</w:t>
      </w:r>
      <w:r w:rsidR="00096C8E">
        <w:rPr>
          <w:sz w:val="24"/>
          <w:szCs w:val="24"/>
        </w:rPr>
        <w:t xml:space="preserve">E, Physical Development, </w:t>
      </w:r>
      <w:r w:rsidRPr="00165D51">
        <w:rPr>
          <w:sz w:val="24"/>
          <w:szCs w:val="24"/>
        </w:rPr>
        <w:t>PDMU</w:t>
      </w:r>
      <w:r w:rsidR="00096C8E">
        <w:rPr>
          <w:sz w:val="24"/>
          <w:szCs w:val="24"/>
        </w:rPr>
        <w:t>,</w:t>
      </w:r>
      <w:r>
        <w:rPr>
          <w:sz w:val="24"/>
          <w:szCs w:val="24"/>
        </w:rPr>
        <w:t xml:space="preserve"> Teaching and Learning Policy</w:t>
      </w:r>
      <w:r w:rsidRPr="00165D51">
        <w:rPr>
          <w:sz w:val="24"/>
          <w:szCs w:val="24"/>
        </w:rPr>
        <w:t xml:space="preserve"> </w:t>
      </w:r>
    </w:p>
    <w:p w:rsidR="000E2144" w:rsidRDefault="000E2144" w:rsidP="000E2144">
      <w:pPr>
        <w:rPr>
          <w:sz w:val="24"/>
          <w:szCs w:val="24"/>
        </w:rPr>
      </w:pPr>
      <w:r w:rsidRPr="00165D51">
        <w:rPr>
          <w:sz w:val="24"/>
          <w:szCs w:val="24"/>
        </w:rPr>
        <w:t>Drugs</w:t>
      </w:r>
      <w:r>
        <w:rPr>
          <w:sz w:val="24"/>
          <w:szCs w:val="24"/>
        </w:rPr>
        <w:t xml:space="preserve"> Education</w:t>
      </w:r>
    </w:p>
    <w:p w:rsidR="00C67F96" w:rsidRPr="00165D51" w:rsidRDefault="00C67F96" w:rsidP="000E2144">
      <w:pPr>
        <w:rPr>
          <w:sz w:val="24"/>
          <w:szCs w:val="24"/>
        </w:rPr>
      </w:pPr>
      <w:r>
        <w:rPr>
          <w:sz w:val="24"/>
          <w:szCs w:val="24"/>
        </w:rPr>
        <w:t>E-Safety Policy &amp; Acceptable Use Agreement</w:t>
      </w:r>
    </w:p>
    <w:p w:rsidR="000E2144" w:rsidRDefault="000E2144" w:rsidP="000E2144">
      <w:pPr>
        <w:rPr>
          <w:sz w:val="24"/>
          <w:szCs w:val="24"/>
        </w:rPr>
      </w:pPr>
      <w:r>
        <w:rPr>
          <w:sz w:val="24"/>
          <w:szCs w:val="24"/>
        </w:rPr>
        <w:t>Food in Schools</w:t>
      </w:r>
    </w:p>
    <w:p w:rsidR="000E2144" w:rsidRDefault="000E2144" w:rsidP="000E2144">
      <w:pPr>
        <w:rPr>
          <w:sz w:val="24"/>
          <w:szCs w:val="24"/>
        </w:rPr>
      </w:pPr>
      <w:r w:rsidRPr="00165D51">
        <w:rPr>
          <w:sz w:val="24"/>
          <w:szCs w:val="24"/>
        </w:rPr>
        <w:t>Health and Safety</w:t>
      </w:r>
    </w:p>
    <w:p w:rsidR="000E2144" w:rsidRPr="00165D51" w:rsidRDefault="000E2144" w:rsidP="000E2144">
      <w:pPr>
        <w:rPr>
          <w:sz w:val="24"/>
          <w:szCs w:val="24"/>
        </w:rPr>
      </w:pPr>
      <w:r>
        <w:rPr>
          <w:sz w:val="24"/>
          <w:szCs w:val="24"/>
        </w:rPr>
        <w:t xml:space="preserve">Positive </w:t>
      </w:r>
      <w:r w:rsidRPr="00165D51">
        <w:rPr>
          <w:sz w:val="24"/>
          <w:szCs w:val="24"/>
        </w:rPr>
        <w:t>Behaviour</w:t>
      </w:r>
      <w:r>
        <w:rPr>
          <w:sz w:val="24"/>
          <w:szCs w:val="24"/>
        </w:rPr>
        <w:t>/Discipline</w:t>
      </w:r>
    </w:p>
    <w:p w:rsidR="000E2144" w:rsidRDefault="000E2144" w:rsidP="000E2144">
      <w:pPr>
        <w:rPr>
          <w:sz w:val="24"/>
          <w:szCs w:val="24"/>
        </w:rPr>
      </w:pPr>
      <w:r w:rsidRPr="00165D51">
        <w:rPr>
          <w:sz w:val="24"/>
          <w:szCs w:val="24"/>
        </w:rPr>
        <w:t>R</w:t>
      </w:r>
      <w:r>
        <w:rPr>
          <w:sz w:val="24"/>
          <w:szCs w:val="24"/>
        </w:rPr>
        <w:t xml:space="preserve">elationships and </w:t>
      </w:r>
      <w:r w:rsidRPr="00165D51">
        <w:rPr>
          <w:sz w:val="24"/>
          <w:szCs w:val="24"/>
        </w:rPr>
        <w:t>S</w:t>
      </w:r>
      <w:r>
        <w:rPr>
          <w:sz w:val="24"/>
          <w:szCs w:val="24"/>
        </w:rPr>
        <w:t xml:space="preserve">exuality </w:t>
      </w:r>
      <w:r w:rsidRPr="00165D51">
        <w:rPr>
          <w:sz w:val="24"/>
          <w:szCs w:val="24"/>
        </w:rPr>
        <w:t>E</w:t>
      </w:r>
      <w:r>
        <w:rPr>
          <w:sz w:val="24"/>
          <w:szCs w:val="24"/>
        </w:rPr>
        <w:t>ducation</w:t>
      </w:r>
    </w:p>
    <w:p w:rsidR="00096C8E" w:rsidRPr="00165D51" w:rsidRDefault="00096C8E" w:rsidP="000E2144">
      <w:pPr>
        <w:rPr>
          <w:sz w:val="24"/>
          <w:szCs w:val="24"/>
        </w:rPr>
      </w:pPr>
      <w:r>
        <w:rPr>
          <w:sz w:val="24"/>
          <w:szCs w:val="24"/>
        </w:rPr>
        <w:t>Safeguarding and Child Protection</w:t>
      </w:r>
    </w:p>
    <w:p w:rsidR="000E2144" w:rsidRDefault="000E2144" w:rsidP="000E2144">
      <w:pPr>
        <w:rPr>
          <w:sz w:val="24"/>
          <w:szCs w:val="24"/>
        </w:rPr>
      </w:pPr>
      <w:r w:rsidRPr="00165D51">
        <w:rPr>
          <w:sz w:val="24"/>
          <w:szCs w:val="24"/>
        </w:rPr>
        <w:t>SEN</w:t>
      </w:r>
    </w:p>
    <w:p w:rsidR="00096C8E" w:rsidRPr="00165D51" w:rsidRDefault="00096C8E" w:rsidP="000E2144">
      <w:pPr>
        <w:rPr>
          <w:sz w:val="24"/>
          <w:szCs w:val="24"/>
        </w:rPr>
      </w:pPr>
      <w:r>
        <w:rPr>
          <w:sz w:val="24"/>
          <w:szCs w:val="24"/>
        </w:rPr>
        <w:t>Serious Incident</w:t>
      </w:r>
    </w:p>
    <w:p w:rsidR="000E2144" w:rsidRPr="00165D51" w:rsidRDefault="000E2144" w:rsidP="000E2144">
      <w:pPr>
        <w:rPr>
          <w:sz w:val="24"/>
          <w:szCs w:val="24"/>
        </w:rPr>
      </w:pPr>
      <w:r w:rsidRPr="00165D51">
        <w:rPr>
          <w:sz w:val="24"/>
          <w:szCs w:val="24"/>
        </w:rPr>
        <w:t>Use of Re</w:t>
      </w:r>
      <w:r w:rsidR="00096C8E">
        <w:rPr>
          <w:sz w:val="24"/>
          <w:szCs w:val="24"/>
        </w:rPr>
        <w:t>asonable Force and Safe-handling</w:t>
      </w:r>
    </w:p>
    <w:p w:rsidR="000E2144" w:rsidRDefault="000E2144" w:rsidP="000E2144">
      <w:pPr>
        <w:spacing w:after="0" w:line="240" w:lineRule="auto"/>
        <w:rPr>
          <w:b/>
          <w:sz w:val="24"/>
          <w:szCs w:val="24"/>
        </w:rPr>
      </w:pPr>
      <w:r>
        <w:rPr>
          <w:b/>
          <w:sz w:val="24"/>
          <w:szCs w:val="24"/>
        </w:rPr>
        <w:br w:type="page"/>
      </w:r>
    </w:p>
    <w:p w:rsidR="000E2144" w:rsidRPr="00165D51" w:rsidRDefault="000E2144" w:rsidP="000E2144">
      <w:pPr>
        <w:rPr>
          <w:b/>
          <w:sz w:val="24"/>
          <w:szCs w:val="24"/>
        </w:rPr>
      </w:pPr>
      <w:r>
        <w:rPr>
          <w:b/>
          <w:sz w:val="24"/>
          <w:szCs w:val="24"/>
        </w:rPr>
        <w:lastRenderedPageBreak/>
        <w:t>Appendix 2: Related pastoral roles and r</w:t>
      </w:r>
      <w:r w:rsidRPr="00165D51">
        <w:rPr>
          <w:b/>
          <w:sz w:val="24"/>
          <w:szCs w:val="24"/>
        </w:rPr>
        <w:t>esponsibilities (</w:t>
      </w:r>
      <w:r w:rsidR="00C67F96">
        <w:rPr>
          <w:b/>
          <w:sz w:val="24"/>
          <w:szCs w:val="24"/>
        </w:rPr>
        <w:t>2014-15)</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5204"/>
      </w:tblGrid>
      <w:tr w:rsidR="00C67F96" w:rsidRPr="003F0318" w:rsidTr="00C67F96">
        <w:trPr>
          <w:trHeight w:val="488"/>
        </w:trPr>
        <w:tc>
          <w:tcPr>
            <w:tcW w:w="4499" w:type="dxa"/>
          </w:tcPr>
          <w:p w:rsidR="00C67F96" w:rsidRPr="003F0318" w:rsidRDefault="00C67F96" w:rsidP="00FA0FDB">
            <w:r w:rsidRPr="003F0318">
              <w:t>Name</w:t>
            </w:r>
          </w:p>
        </w:tc>
        <w:tc>
          <w:tcPr>
            <w:tcW w:w="5204" w:type="dxa"/>
          </w:tcPr>
          <w:p w:rsidR="00C67F96" w:rsidRPr="003F0318" w:rsidRDefault="00C67F96" w:rsidP="00FA0FDB">
            <w:r w:rsidRPr="003F0318">
              <w:t>Role/Responsible for</w:t>
            </w:r>
          </w:p>
        </w:tc>
      </w:tr>
      <w:tr w:rsidR="00C67F96" w:rsidRPr="003F0318" w:rsidTr="00C67F96">
        <w:trPr>
          <w:trHeight w:val="1839"/>
        </w:trPr>
        <w:tc>
          <w:tcPr>
            <w:tcW w:w="4499" w:type="dxa"/>
          </w:tcPr>
          <w:p w:rsidR="00C67F96" w:rsidRDefault="00C67F96" w:rsidP="00FA0FDB">
            <w:r>
              <w:t>Kathryn Kerr</w:t>
            </w:r>
          </w:p>
          <w:p w:rsidR="00C67F96" w:rsidRDefault="00C67F96" w:rsidP="00FA0FDB">
            <w:r>
              <w:t>Amanda Davidson</w:t>
            </w:r>
          </w:p>
          <w:p w:rsidR="00C67F96" w:rsidRPr="003F0318" w:rsidRDefault="00C67F96" w:rsidP="00FA0FDB">
            <w:r>
              <w:t>Ashley Cunningham</w:t>
            </w:r>
          </w:p>
        </w:tc>
        <w:tc>
          <w:tcPr>
            <w:tcW w:w="5204" w:type="dxa"/>
          </w:tcPr>
          <w:p w:rsidR="00C67F96" w:rsidRPr="003F0318" w:rsidRDefault="00C67F96" w:rsidP="00FA0FDB">
            <w:r w:rsidRPr="003F0318">
              <w:t>Designated Teacher for Child Protection</w:t>
            </w:r>
          </w:p>
          <w:p w:rsidR="00C67F96" w:rsidRPr="003F0318" w:rsidRDefault="00C67F96" w:rsidP="00FA0FDB">
            <w:r w:rsidRPr="003F0318">
              <w:t>PDMU Curriculum leader</w:t>
            </w:r>
          </w:p>
          <w:p w:rsidR="00C67F96" w:rsidRPr="003F0318" w:rsidRDefault="00C67F96" w:rsidP="00FA0FDB">
            <w:r w:rsidRPr="003F0318">
              <w:t>Pastoral Care coordinator</w:t>
            </w:r>
          </w:p>
        </w:tc>
      </w:tr>
      <w:tr w:rsidR="00C67F96" w:rsidRPr="003F0318" w:rsidTr="00C67F96">
        <w:trPr>
          <w:trHeight w:val="1332"/>
        </w:trPr>
        <w:tc>
          <w:tcPr>
            <w:tcW w:w="4499" w:type="dxa"/>
          </w:tcPr>
          <w:p w:rsidR="00C67F96" w:rsidRDefault="00C67F96" w:rsidP="00FA0FDB">
            <w:r>
              <w:t>Barbara Patton</w:t>
            </w:r>
          </w:p>
          <w:p w:rsidR="00C67F96" w:rsidRPr="003F0318" w:rsidRDefault="00C67F96" w:rsidP="00FA0FDB">
            <w:r>
              <w:t>Barbara Patton</w:t>
            </w:r>
          </w:p>
        </w:tc>
        <w:tc>
          <w:tcPr>
            <w:tcW w:w="5204" w:type="dxa"/>
          </w:tcPr>
          <w:p w:rsidR="00C67F96" w:rsidRPr="003F0318" w:rsidRDefault="00C67F96" w:rsidP="00FA0FDB">
            <w:r w:rsidRPr="003F0318">
              <w:t>Deputy Designated Teacher for Child Protection</w:t>
            </w:r>
          </w:p>
          <w:p w:rsidR="00C67F96" w:rsidRPr="003F0318" w:rsidRDefault="00C67F96" w:rsidP="00FA0FDB">
            <w:r w:rsidRPr="003F0318">
              <w:t>SENCO</w:t>
            </w:r>
          </w:p>
        </w:tc>
      </w:tr>
      <w:tr w:rsidR="00C67F96" w:rsidRPr="003F0318" w:rsidTr="00C67F96">
        <w:trPr>
          <w:trHeight w:val="1520"/>
        </w:trPr>
        <w:tc>
          <w:tcPr>
            <w:tcW w:w="4499" w:type="dxa"/>
          </w:tcPr>
          <w:p w:rsidR="00C67F96" w:rsidRDefault="00C67F96" w:rsidP="00FA0FDB">
            <w:r>
              <w:t xml:space="preserve">Ruth </w:t>
            </w:r>
            <w:proofErr w:type="spellStart"/>
            <w:r>
              <w:t>McGeagh</w:t>
            </w:r>
            <w:proofErr w:type="spellEnd"/>
          </w:p>
          <w:p w:rsidR="00C67F96" w:rsidRDefault="00C67F96" w:rsidP="00FA0FDB">
            <w:r>
              <w:t>Ashley Cunningham</w:t>
            </w:r>
          </w:p>
          <w:p w:rsidR="00C67F96" w:rsidRPr="003F0318" w:rsidRDefault="00C67F96" w:rsidP="00FA0FDB">
            <w:r>
              <w:t xml:space="preserve">Kathryn Kerr/Ruth </w:t>
            </w:r>
            <w:proofErr w:type="spellStart"/>
            <w:r>
              <w:t>McGeagh</w:t>
            </w:r>
            <w:proofErr w:type="spellEnd"/>
          </w:p>
        </w:tc>
        <w:tc>
          <w:tcPr>
            <w:tcW w:w="5204" w:type="dxa"/>
          </w:tcPr>
          <w:p w:rsidR="00C67F96" w:rsidRPr="003F0318" w:rsidRDefault="00C67F96" w:rsidP="00FA0FDB">
            <w:r w:rsidRPr="003F0318">
              <w:t>Extended Schools Coordinator</w:t>
            </w:r>
          </w:p>
          <w:p w:rsidR="00C67F96" w:rsidRPr="003F0318" w:rsidRDefault="00C67F96" w:rsidP="00FA0FDB">
            <w:r w:rsidRPr="003F0318">
              <w:t>School Council Link Teacher</w:t>
            </w:r>
          </w:p>
          <w:p w:rsidR="00C67F96" w:rsidRPr="003F0318" w:rsidRDefault="00C67F96" w:rsidP="00FA0FDB">
            <w:r>
              <w:t>First Aiders</w:t>
            </w:r>
          </w:p>
        </w:tc>
      </w:tr>
    </w:tbl>
    <w:p w:rsidR="000E2144" w:rsidRDefault="000E2144" w:rsidP="000E2144">
      <w:pPr>
        <w:rPr>
          <w:sz w:val="24"/>
          <w:szCs w:val="24"/>
        </w:rPr>
      </w:pPr>
    </w:p>
    <w:p w:rsidR="000E2144" w:rsidRDefault="000E2144" w:rsidP="000E2144">
      <w:pPr>
        <w:spacing w:after="0" w:line="240" w:lineRule="auto"/>
        <w:rPr>
          <w:sz w:val="24"/>
          <w:szCs w:val="24"/>
        </w:rPr>
      </w:pPr>
      <w:r>
        <w:rPr>
          <w:sz w:val="24"/>
          <w:szCs w:val="24"/>
        </w:rPr>
        <w:br w:type="page"/>
      </w:r>
      <w:bookmarkStart w:id="0" w:name="_GoBack"/>
      <w:bookmarkEnd w:id="0"/>
    </w:p>
    <w:p w:rsidR="000E2144" w:rsidRDefault="000E2144" w:rsidP="000E2144">
      <w:pPr>
        <w:jc w:val="center"/>
        <w:rPr>
          <w:rFonts w:ascii="Comic Sans MS" w:hAnsi="Comic Sans MS"/>
          <w:sz w:val="100"/>
          <w:szCs w:val="100"/>
        </w:rPr>
      </w:pPr>
      <w:r>
        <w:rPr>
          <w:rFonts w:ascii="Comic Sans MS" w:hAnsi="Comic Sans MS"/>
          <w:noProof/>
          <w:sz w:val="100"/>
          <w:szCs w:val="100"/>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882015</wp:posOffset>
                </wp:positionH>
                <wp:positionV relativeFrom="paragraph">
                  <wp:posOffset>142875</wp:posOffset>
                </wp:positionV>
                <wp:extent cx="2080260" cy="5627370"/>
                <wp:effectExtent l="190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62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F96" w:rsidRPr="0072264E" w:rsidRDefault="00C67F96" w:rsidP="000E2144">
                            <w:pPr>
                              <w:jc w:val="center"/>
                              <w:rPr>
                                <w:rFonts w:ascii="Comic Sans MS" w:hAnsi="Comic Sans MS"/>
                                <w:sz w:val="60"/>
                                <w:szCs w:val="60"/>
                              </w:rPr>
                            </w:pPr>
                            <w:r w:rsidRPr="0072264E">
                              <w:rPr>
                                <w:rFonts w:ascii="Comic Sans MS" w:hAnsi="Comic Sans MS"/>
                                <w:sz w:val="60"/>
                                <w:szCs w:val="60"/>
                              </w:rPr>
                              <w:t>Our promises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45pt;margin-top:11.25pt;width:163.8pt;height:44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gR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" filled="f" stroked="f">
                <v:textbox>
                  <w:txbxContent>
                    <w:p w:rsidR="00C67F96" w:rsidRPr="0072264E" w:rsidRDefault="00C67F96" w:rsidP="000E2144">
                      <w:pPr>
                        <w:jc w:val="center"/>
                        <w:rPr>
                          <w:rFonts w:ascii="Comic Sans MS" w:hAnsi="Comic Sans MS"/>
                          <w:sz w:val="60"/>
                          <w:szCs w:val="60"/>
                        </w:rPr>
                      </w:pPr>
                      <w:r w:rsidRPr="0072264E">
                        <w:rPr>
                          <w:rFonts w:ascii="Comic Sans MS" w:hAnsi="Comic Sans MS"/>
                          <w:sz w:val="60"/>
                          <w:szCs w:val="60"/>
                        </w:rPr>
                        <w:t>Our promises to you</w:t>
                      </w:r>
                    </w:p>
                  </w:txbxContent>
                </v:textbox>
              </v:shape>
            </w:pict>
          </mc:Fallback>
        </mc:AlternateContent>
      </w:r>
      <w:r>
        <w:rPr>
          <w:rFonts w:ascii="Comic Sans MS" w:hAnsi="Comic Sans MS"/>
          <w:noProof/>
          <w:sz w:val="100"/>
          <w:szCs w:val="100"/>
          <w:lang w:eastAsia="en-GB"/>
        </w:rPr>
        <mc:AlternateContent>
          <mc:Choice Requires="wps">
            <w:drawing>
              <wp:anchor distT="0" distB="0" distL="114300" distR="114300" simplePos="0" relativeHeight="251669504" behindDoc="0" locked="0" layoutInCell="1" allowOverlap="1">
                <wp:simplePos x="0" y="0"/>
                <wp:positionH relativeFrom="column">
                  <wp:posOffset>4928235</wp:posOffset>
                </wp:positionH>
                <wp:positionV relativeFrom="paragraph">
                  <wp:posOffset>-123825</wp:posOffset>
                </wp:positionV>
                <wp:extent cx="2339340" cy="92392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F96" w:rsidRPr="001A7C59" w:rsidRDefault="00C67F96" w:rsidP="000E2144">
                            <w:pPr>
                              <w:rPr>
                                <w:b/>
                                <w:sz w:val="24"/>
                                <w:szCs w:val="24"/>
                              </w:rPr>
                            </w:pPr>
                            <w:r w:rsidRPr="001A7C59">
                              <w:rPr>
                                <w:b/>
                                <w:sz w:val="24"/>
                                <w:szCs w:val="24"/>
                              </w:rPr>
                              <w:t>Appendix 3: P</w:t>
                            </w:r>
                            <w:r>
                              <w:rPr>
                                <w:b/>
                                <w:sz w:val="24"/>
                                <w:szCs w:val="24"/>
                              </w:rPr>
                              <w:t>upil P</w:t>
                            </w:r>
                            <w:r w:rsidRPr="001A7C59">
                              <w:rPr>
                                <w:b/>
                                <w:sz w:val="24"/>
                                <w:szCs w:val="24"/>
                              </w:rPr>
                              <w:t>astoral Promises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8.05pt;margin-top:-9.75pt;width:184.2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ZhAIAABY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" stroked="f">
                <v:textbox>
                  <w:txbxContent>
                    <w:p w:rsidR="00C67F96" w:rsidRPr="001A7C59" w:rsidRDefault="00C67F96" w:rsidP="000E2144">
                      <w:pPr>
                        <w:rPr>
                          <w:b/>
                          <w:sz w:val="24"/>
                          <w:szCs w:val="24"/>
                        </w:rPr>
                      </w:pPr>
                      <w:r w:rsidRPr="001A7C59">
                        <w:rPr>
                          <w:b/>
                          <w:sz w:val="24"/>
                          <w:szCs w:val="24"/>
                        </w:rPr>
                        <w:t>Appendix 3: P</w:t>
                      </w:r>
                      <w:r>
                        <w:rPr>
                          <w:b/>
                          <w:sz w:val="24"/>
                          <w:szCs w:val="24"/>
                        </w:rPr>
                        <w:t>upil P</w:t>
                      </w:r>
                      <w:r w:rsidRPr="001A7C59">
                        <w:rPr>
                          <w:b/>
                          <w:sz w:val="24"/>
                          <w:szCs w:val="24"/>
                        </w:rPr>
                        <w:t>astoral Promises</w:t>
                      </w:r>
                    </w:p>
                  </w:txbxContent>
                </v:textbox>
              </v:shape>
            </w:pict>
          </mc:Fallback>
        </mc:AlternateContent>
      </w:r>
      <w:r>
        <w:rPr>
          <w:rFonts w:ascii="Comic Sans MS" w:hAnsi="Comic Sans MS"/>
          <w:noProof/>
          <w:sz w:val="100"/>
          <w:szCs w:val="100"/>
          <w:lang w:eastAsia="en-GB"/>
        </w:rPr>
        <w:drawing>
          <wp:inline distT="0" distB="0" distL="0" distR="0">
            <wp:extent cx="4419600" cy="3124200"/>
            <wp:effectExtent l="0" t="0" r="0" b="0"/>
            <wp:docPr id="1" name="Picture 1" descr="Description: C:\Documents and Settings\Daphne.wilson\Local Settings\Temporary Internet Files\Content.IE5\5KSBQ3CD\MC9001408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Daphne.wilson\Local Settings\Temporary Internet Files\Content.IE5\5KSBQ3CD\MC9001408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3124200"/>
                    </a:xfrm>
                    <a:prstGeom prst="rect">
                      <a:avLst/>
                    </a:prstGeom>
                    <a:noFill/>
                    <a:ln>
                      <a:noFill/>
                    </a:ln>
                  </pic:spPr>
                </pic:pic>
              </a:graphicData>
            </a:graphic>
          </wp:inline>
        </w:drawing>
      </w:r>
    </w:p>
    <w:p w:rsidR="000E2144" w:rsidRPr="00750BE4" w:rsidRDefault="000E2144" w:rsidP="000E2144">
      <w:pPr>
        <w:jc w:val="center"/>
        <w:rPr>
          <w:rFonts w:ascii="Comic Sans MS" w:hAnsi="Comic Sans MS"/>
          <w:b/>
          <w:sz w:val="32"/>
          <w:szCs w:val="32"/>
        </w:rPr>
      </w:pPr>
      <w:r w:rsidRPr="00750BE4">
        <w:rPr>
          <w:rFonts w:ascii="Comic Sans MS" w:hAnsi="Comic Sans MS"/>
          <w:b/>
          <w:sz w:val="32"/>
          <w:szCs w:val="32"/>
        </w:rPr>
        <w:t>All the adults at school make these promises – the Governors, teachers and other adults who work in school.</w:t>
      </w:r>
    </w:p>
    <w:p w:rsidR="000E2144" w:rsidRDefault="000E2144" w:rsidP="000E2144">
      <w:pPr>
        <w:rPr>
          <w:rFonts w:ascii="Comic Sans MS" w:hAnsi="Comic Sans MS"/>
          <w:b/>
          <w:sz w:val="24"/>
          <w:szCs w:val="24"/>
        </w:rPr>
      </w:pPr>
    </w:p>
    <w:p w:rsidR="000E2144" w:rsidRPr="00EA2BC6" w:rsidRDefault="000E2144" w:rsidP="000E2144">
      <w:pPr>
        <w:rPr>
          <w:rFonts w:ascii="Comic Sans MS" w:hAnsi="Comic Sans MS"/>
          <w:b/>
          <w:sz w:val="24"/>
          <w:szCs w:val="24"/>
        </w:rPr>
      </w:pPr>
      <w:r w:rsidRPr="00EA2BC6">
        <w:rPr>
          <w:rFonts w:ascii="Comic Sans MS" w:hAnsi="Comic Sans MS"/>
          <w:b/>
          <w:sz w:val="24"/>
          <w:szCs w:val="24"/>
        </w:rPr>
        <w:t>We will ask you what you want and need and try to provide these things.</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 xml:space="preserve">We will help you with any problems you have </w:t>
      </w:r>
      <w:r>
        <w:rPr>
          <w:rFonts w:ascii="Comic Sans MS" w:hAnsi="Comic Sans MS"/>
          <w:b/>
          <w:sz w:val="24"/>
          <w:szCs w:val="24"/>
        </w:rPr>
        <w:t xml:space="preserve">with your </w:t>
      </w:r>
      <w:r w:rsidRPr="00EA2BC6">
        <w:rPr>
          <w:rFonts w:ascii="Comic Sans MS" w:hAnsi="Comic Sans MS"/>
          <w:b/>
          <w:sz w:val="24"/>
          <w:szCs w:val="24"/>
        </w:rPr>
        <w:t>learning.</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We will tell how you are getting on with your work and how to make it better.</w:t>
      </w:r>
    </w:p>
    <w:p w:rsidR="000E2144" w:rsidRPr="00EA2BC6" w:rsidRDefault="000E2144" w:rsidP="000E2144">
      <w:pPr>
        <w:rPr>
          <w:rFonts w:ascii="Comic Sans MS" w:hAnsi="Comic Sans MS"/>
          <w:b/>
          <w:sz w:val="24"/>
          <w:szCs w:val="24"/>
        </w:rPr>
      </w:pPr>
      <w:r>
        <w:rPr>
          <w:rFonts w:ascii="Comic Sans MS" w:hAnsi="Comic Sans MS"/>
          <w:b/>
          <w:sz w:val="24"/>
          <w:szCs w:val="24"/>
        </w:rPr>
        <w:t>We will make sure</w:t>
      </w:r>
      <w:r w:rsidRPr="00EA2BC6">
        <w:rPr>
          <w:rFonts w:ascii="Comic Sans MS" w:hAnsi="Comic Sans MS"/>
          <w:b/>
          <w:sz w:val="24"/>
          <w:szCs w:val="24"/>
        </w:rPr>
        <w:t xml:space="preserve"> your parents </w:t>
      </w:r>
      <w:r>
        <w:rPr>
          <w:rFonts w:ascii="Comic Sans MS" w:hAnsi="Comic Sans MS"/>
          <w:b/>
          <w:sz w:val="24"/>
          <w:szCs w:val="24"/>
        </w:rPr>
        <w:t xml:space="preserve">know how to </w:t>
      </w:r>
      <w:r w:rsidRPr="00EA2BC6">
        <w:rPr>
          <w:rFonts w:ascii="Comic Sans MS" w:hAnsi="Comic Sans MS"/>
          <w:b/>
          <w:sz w:val="24"/>
          <w:szCs w:val="24"/>
        </w:rPr>
        <w:t>help you with yo</w:t>
      </w:r>
      <w:r>
        <w:rPr>
          <w:rFonts w:ascii="Comic Sans MS" w:hAnsi="Comic Sans MS"/>
          <w:b/>
          <w:sz w:val="24"/>
          <w:szCs w:val="24"/>
        </w:rPr>
        <w:t xml:space="preserve">ur work and tell them </w:t>
      </w:r>
      <w:r w:rsidRPr="00EA2BC6">
        <w:rPr>
          <w:rFonts w:ascii="Comic Sans MS" w:hAnsi="Comic Sans MS"/>
          <w:b/>
          <w:sz w:val="24"/>
          <w:szCs w:val="24"/>
        </w:rPr>
        <w:t>how you are getting on at school.</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We will get other people to help you, if you need special help.</w:t>
      </w:r>
    </w:p>
    <w:p w:rsidR="000E2144" w:rsidRDefault="000E2144" w:rsidP="000E2144">
      <w:pPr>
        <w:rPr>
          <w:rFonts w:ascii="Comic Sans MS" w:hAnsi="Comic Sans MS"/>
          <w:b/>
          <w:sz w:val="24"/>
          <w:szCs w:val="24"/>
        </w:rPr>
      </w:pPr>
      <w:r w:rsidRPr="00EA2BC6">
        <w:rPr>
          <w:rFonts w:ascii="Comic Sans MS" w:hAnsi="Comic Sans MS"/>
          <w:b/>
          <w:sz w:val="24"/>
          <w:szCs w:val="24"/>
        </w:rPr>
        <w:t>We will have good resour</w:t>
      </w:r>
      <w:r>
        <w:rPr>
          <w:rFonts w:ascii="Comic Sans MS" w:hAnsi="Comic Sans MS"/>
          <w:b/>
          <w:sz w:val="24"/>
          <w:szCs w:val="24"/>
        </w:rPr>
        <w:t xml:space="preserve">ces to help you learn, relax and </w:t>
      </w:r>
      <w:r w:rsidRPr="00EA2BC6">
        <w:rPr>
          <w:rFonts w:ascii="Comic Sans MS" w:hAnsi="Comic Sans MS"/>
          <w:b/>
          <w:sz w:val="24"/>
          <w:szCs w:val="24"/>
        </w:rPr>
        <w:t>play</w:t>
      </w:r>
      <w:r>
        <w:rPr>
          <w:rFonts w:ascii="Comic Sans MS" w:hAnsi="Comic Sans MS"/>
          <w:b/>
          <w:sz w:val="24"/>
          <w:szCs w:val="24"/>
        </w:rPr>
        <w:t>.</w:t>
      </w:r>
      <w:r w:rsidRPr="00EA2BC6">
        <w:rPr>
          <w:rFonts w:ascii="Comic Sans MS" w:hAnsi="Comic Sans MS"/>
          <w:b/>
          <w:sz w:val="24"/>
          <w:szCs w:val="24"/>
        </w:rPr>
        <w:t xml:space="preserve"> </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 xml:space="preserve">We will </w:t>
      </w:r>
      <w:r>
        <w:rPr>
          <w:rFonts w:ascii="Comic Sans MS" w:hAnsi="Comic Sans MS"/>
          <w:b/>
          <w:sz w:val="24"/>
          <w:szCs w:val="24"/>
        </w:rPr>
        <w:t xml:space="preserve">be fair to you all and </w:t>
      </w:r>
      <w:r w:rsidRPr="00EA2BC6">
        <w:rPr>
          <w:rFonts w:ascii="Comic Sans MS" w:hAnsi="Comic Sans MS"/>
          <w:b/>
          <w:sz w:val="24"/>
          <w:szCs w:val="24"/>
        </w:rPr>
        <w:t>treat you all with respect.</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We will involve you in decisions and pay attention to what you say.</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We will keep you safe and make school a healthy place.</w:t>
      </w:r>
    </w:p>
    <w:p w:rsidR="000E2144" w:rsidRPr="00EA2BC6" w:rsidRDefault="000E2144" w:rsidP="000E2144">
      <w:pPr>
        <w:rPr>
          <w:rFonts w:ascii="Comic Sans MS" w:hAnsi="Comic Sans MS"/>
          <w:b/>
          <w:sz w:val="24"/>
          <w:szCs w:val="24"/>
        </w:rPr>
      </w:pPr>
      <w:r>
        <w:rPr>
          <w:rFonts w:ascii="Comic Sans MS" w:hAnsi="Comic Sans MS"/>
          <w:b/>
          <w:sz w:val="24"/>
          <w:szCs w:val="24"/>
        </w:rPr>
        <w:t xml:space="preserve">We will make it enjoyable </w:t>
      </w:r>
      <w:r w:rsidRPr="00EA2BC6">
        <w:rPr>
          <w:rFonts w:ascii="Comic Sans MS" w:hAnsi="Comic Sans MS"/>
          <w:b/>
          <w:sz w:val="24"/>
          <w:szCs w:val="24"/>
        </w:rPr>
        <w:t>learn</w:t>
      </w:r>
      <w:r>
        <w:rPr>
          <w:rFonts w:ascii="Comic Sans MS" w:hAnsi="Comic Sans MS"/>
          <w:b/>
          <w:sz w:val="24"/>
          <w:szCs w:val="24"/>
        </w:rPr>
        <w:t>ing how to be safe, happy and</w:t>
      </w:r>
      <w:r w:rsidRPr="00EA2BC6">
        <w:rPr>
          <w:rFonts w:ascii="Comic Sans MS" w:hAnsi="Comic Sans MS"/>
          <w:b/>
          <w:sz w:val="24"/>
          <w:szCs w:val="24"/>
        </w:rPr>
        <w:t xml:space="preserve"> heal</w:t>
      </w:r>
      <w:r>
        <w:rPr>
          <w:rFonts w:ascii="Comic Sans MS" w:hAnsi="Comic Sans MS"/>
          <w:b/>
          <w:sz w:val="24"/>
          <w:szCs w:val="24"/>
        </w:rPr>
        <w:t>thy</w:t>
      </w:r>
      <w:r w:rsidRPr="00EA2BC6">
        <w:rPr>
          <w:rFonts w:ascii="Comic Sans MS" w:hAnsi="Comic Sans MS"/>
          <w:b/>
          <w:sz w:val="24"/>
          <w:szCs w:val="24"/>
        </w:rPr>
        <w:t>.</w:t>
      </w:r>
    </w:p>
    <w:p w:rsidR="000E2144" w:rsidRPr="00EA2BC6" w:rsidRDefault="000E2144" w:rsidP="000E2144">
      <w:pPr>
        <w:rPr>
          <w:rFonts w:ascii="Comic Sans MS" w:hAnsi="Comic Sans MS"/>
          <w:b/>
          <w:sz w:val="24"/>
          <w:szCs w:val="24"/>
        </w:rPr>
      </w:pPr>
      <w:r w:rsidRPr="00EA2BC6">
        <w:rPr>
          <w:rFonts w:ascii="Comic Sans MS" w:hAnsi="Comic Sans MS"/>
          <w:b/>
          <w:sz w:val="24"/>
          <w:szCs w:val="24"/>
        </w:rPr>
        <w:t>We</w:t>
      </w:r>
      <w:r>
        <w:rPr>
          <w:rFonts w:ascii="Comic Sans MS" w:hAnsi="Comic Sans MS"/>
          <w:b/>
          <w:sz w:val="24"/>
          <w:szCs w:val="24"/>
        </w:rPr>
        <w:t xml:space="preserve"> will make sure that adults and pupils try to get on well with each other</w:t>
      </w:r>
      <w:r w:rsidRPr="00EA2BC6">
        <w:rPr>
          <w:rFonts w:ascii="Comic Sans MS" w:hAnsi="Comic Sans MS"/>
          <w:b/>
          <w:sz w:val="24"/>
          <w:szCs w:val="24"/>
        </w:rPr>
        <w:t>.</w:t>
      </w:r>
    </w:p>
    <w:p w:rsidR="0025689B" w:rsidRDefault="0025689B"/>
    <w:sectPr w:rsidR="0025689B" w:rsidSect="00FA0FDB">
      <w:pgSz w:w="11906" w:h="16838"/>
      <w:pgMar w:top="1440" w:right="1440"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96" w:rsidRDefault="00C67F96" w:rsidP="000E2144">
      <w:pPr>
        <w:spacing w:after="0" w:line="240" w:lineRule="auto"/>
      </w:pPr>
      <w:r>
        <w:separator/>
      </w:r>
    </w:p>
  </w:endnote>
  <w:endnote w:type="continuationSeparator" w:id="0">
    <w:p w:rsidR="00C67F96" w:rsidRDefault="00C67F96" w:rsidP="000E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gfaRotisSansSerif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96" w:rsidRDefault="00C67F96" w:rsidP="000E2144">
      <w:pPr>
        <w:spacing w:after="0" w:line="240" w:lineRule="auto"/>
      </w:pPr>
      <w:r>
        <w:separator/>
      </w:r>
    </w:p>
  </w:footnote>
  <w:footnote w:type="continuationSeparator" w:id="0">
    <w:p w:rsidR="00C67F96" w:rsidRDefault="00C67F96" w:rsidP="000E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4FF"/>
    <w:multiLevelType w:val="hybridMultilevel"/>
    <w:tmpl w:val="4452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B34496"/>
    <w:multiLevelType w:val="hybridMultilevel"/>
    <w:tmpl w:val="C19AA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B6741B"/>
    <w:multiLevelType w:val="hybridMultilevel"/>
    <w:tmpl w:val="035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485B16"/>
    <w:multiLevelType w:val="hybridMultilevel"/>
    <w:tmpl w:val="645EC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CF3895"/>
    <w:multiLevelType w:val="hybridMultilevel"/>
    <w:tmpl w:val="F0988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DEE15A2"/>
    <w:multiLevelType w:val="hybridMultilevel"/>
    <w:tmpl w:val="2674B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1380A35"/>
    <w:multiLevelType w:val="hybridMultilevel"/>
    <w:tmpl w:val="90E07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0DD2927"/>
    <w:multiLevelType w:val="hybridMultilevel"/>
    <w:tmpl w:val="107A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E392F13"/>
    <w:multiLevelType w:val="hybridMultilevel"/>
    <w:tmpl w:val="65363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44"/>
    <w:rsid w:val="00007931"/>
    <w:rsid w:val="00016587"/>
    <w:rsid w:val="00073B21"/>
    <w:rsid w:val="00096C8E"/>
    <w:rsid w:val="000E2144"/>
    <w:rsid w:val="00140502"/>
    <w:rsid w:val="0025689B"/>
    <w:rsid w:val="003066DC"/>
    <w:rsid w:val="007064CC"/>
    <w:rsid w:val="009F1850"/>
    <w:rsid w:val="00C67F96"/>
    <w:rsid w:val="00FA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214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E2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44"/>
    <w:rPr>
      <w:rFonts w:ascii="Calibri" w:eastAsia="Calibri" w:hAnsi="Calibri" w:cs="Times New Roman"/>
    </w:rPr>
  </w:style>
  <w:style w:type="paragraph" w:styleId="Footer">
    <w:name w:val="footer"/>
    <w:basedOn w:val="Normal"/>
    <w:link w:val="FooterChar"/>
    <w:uiPriority w:val="99"/>
    <w:unhideWhenUsed/>
    <w:rsid w:val="000E2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44"/>
    <w:rPr>
      <w:rFonts w:ascii="Calibri" w:eastAsia="Calibri" w:hAnsi="Calibri" w:cs="Times New Roman"/>
    </w:rPr>
  </w:style>
  <w:style w:type="character" w:customStyle="1" w:styleId="NoSpacingChar">
    <w:name w:val="No Spacing Char"/>
    <w:basedOn w:val="DefaultParagraphFont"/>
    <w:link w:val="NoSpacing"/>
    <w:uiPriority w:val="1"/>
    <w:rsid w:val="000E2144"/>
    <w:rPr>
      <w:rFonts w:ascii="Calibri" w:eastAsia="Calibri" w:hAnsi="Calibri" w:cs="Times New Roman"/>
    </w:rPr>
  </w:style>
  <w:style w:type="paragraph" w:styleId="ListParagraph">
    <w:name w:val="List Paragraph"/>
    <w:basedOn w:val="Normal"/>
    <w:uiPriority w:val="34"/>
    <w:qFormat/>
    <w:rsid w:val="000E2144"/>
    <w:pPr>
      <w:ind w:left="720"/>
      <w:contextualSpacing/>
    </w:pPr>
  </w:style>
  <w:style w:type="paragraph" w:styleId="BalloonText">
    <w:name w:val="Balloon Text"/>
    <w:basedOn w:val="Normal"/>
    <w:link w:val="BalloonTextChar"/>
    <w:uiPriority w:val="99"/>
    <w:semiHidden/>
    <w:unhideWhenUsed/>
    <w:rsid w:val="000E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44"/>
    <w:rPr>
      <w:rFonts w:ascii="Tahoma" w:eastAsia="Calibri" w:hAnsi="Tahoma" w:cs="Tahoma"/>
      <w:sz w:val="16"/>
      <w:szCs w:val="16"/>
    </w:rPr>
  </w:style>
  <w:style w:type="paragraph" w:styleId="BodyTextIndent">
    <w:name w:val="Body Text Indent"/>
    <w:basedOn w:val="Normal"/>
    <w:link w:val="BodyTextIndentChar"/>
    <w:rsid w:val="000E2144"/>
    <w:pPr>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E21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214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E2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44"/>
    <w:rPr>
      <w:rFonts w:ascii="Calibri" w:eastAsia="Calibri" w:hAnsi="Calibri" w:cs="Times New Roman"/>
    </w:rPr>
  </w:style>
  <w:style w:type="paragraph" w:styleId="Footer">
    <w:name w:val="footer"/>
    <w:basedOn w:val="Normal"/>
    <w:link w:val="FooterChar"/>
    <w:uiPriority w:val="99"/>
    <w:unhideWhenUsed/>
    <w:rsid w:val="000E2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44"/>
    <w:rPr>
      <w:rFonts w:ascii="Calibri" w:eastAsia="Calibri" w:hAnsi="Calibri" w:cs="Times New Roman"/>
    </w:rPr>
  </w:style>
  <w:style w:type="character" w:customStyle="1" w:styleId="NoSpacingChar">
    <w:name w:val="No Spacing Char"/>
    <w:basedOn w:val="DefaultParagraphFont"/>
    <w:link w:val="NoSpacing"/>
    <w:uiPriority w:val="1"/>
    <w:rsid w:val="000E2144"/>
    <w:rPr>
      <w:rFonts w:ascii="Calibri" w:eastAsia="Calibri" w:hAnsi="Calibri" w:cs="Times New Roman"/>
    </w:rPr>
  </w:style>
  <w:style w:type="paragraph" w:styleId="ListParagraph">
    <w:name w:val="List Paragraph"/>
    <w:basedOn w:val="Normal"/>
    <w:uiPriority w:val="34"/>
    <w:qFormat/>
    <w:rsid w:val="000E2144"/>
    <w:pPr>
      <w:ind w:left="720"/>
      <w:contextualSpacing/>
    </w:pPr>
  </w:style>
  <w:style w:type="paragraph" w:styleId="BalloonText">
    <w:name w:val="Balloon Text"/>
    <w:basedOn w:val="Normal"/>
    <w:link w:val="BalloonTextChar"/>
    <w:uiPriority w:val="99"/>
    <w:semiHidden/>
    <w:unhideWhenUsed/>
    <w:rsid w:val="000E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44"/>
    <w:rPr>
      <w:rFonts w:ascii="Tahoma" w:eastAsia="Calibri" w:hAnsi="Tahoma" w:cs="Tahoma"/>
      <w:sz w:val="16"/>
      <w:szCs w:val="16"/>
    </w:rPr>
  </w:style>
  <w:style w:type="paragraph" w:styleId="BodyTextIndent">
    <w:name w:val="Body Text Indent"/>
    <w:basedOn w:val="Normal"/>
    <w:link w:val="BodyTextIndentChar"/>
    <w:rsid w:val="000E2144"/>
    <w:pPr>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E21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759">
      <w:bodyDiv w:val="1"/>
      <w:marLeft w:val="0"/>
      <w:marRight w:val="0"/>
      <w:marTop w:val="0"/>
      <w:marBottom w:val="0"/>
      <w:divBdr>
        <w:top w:val="none" w:sz="0" w:space="0" w:color="auto"/>
        <w:left w:val="none" w:sz="0" w:space="0" w:color="auto"/>
        <w:bottom w:val="none" w:sz="0" w:space="0" w:color="auto"/>
        <w:right w:val="none" w:sz="0" w:space="0" w:color="auto"/>
      </w:divBdr>
    </w:div>
    <w:div w:id="294485279">
      <w:bodyDiv w:val="1"/>
      <w:marLeft w:val="0"/>
      <w:marRight w:val="0"/>
      <w:marTop w:val="0"/>
      <w:marBottom w:val="0"/>
      <w:divBdr>
        <w:top w:val="none" w:sz="0" w:space="0" w:color="auto"/>
        <w:left w:val="none" w:sz="0" w:space="0" w:color="auto"/>
        <w:bottom w:val="none" w:sz="0" w:space="0" w:color="auto"/>
        <w:right w:val="none" w:sz="0" w:space="0" w:color="auto"/>
      </w:divBdr>
    </w:div>
    <w:div w:id="783422304">
      <w:bodyDiv w:val="1"/>
      <w:marLeft w:val="0"/>
      <w:marRight w:val="0"/>
      <w:marTop w:val="0"/>
      <w:marBottom w:val="0"/>
      <w:divBdr>
        <w:top w:val="none" w:sz="0" w:space="0" w:color="auto"/>
        <w:left w:val="none" w:sz="0" w:space="0" w:color="auto"/>
        <w:bottom w:val="none" w:sz="0" w:space="0" w:color="auto"/>
        <w:right w:val="none" w:sz="0" w:space="0" w:color="auto"/>
      </w:divBdr>
    </w:div>
    <w:div w:id="1008295512">
      <w:bodyDiv w:val="1"/>
      <w:marLeft w:val="0"/>
      <w:marRight w:val="0"/>
      <w:marTop w:val="0"/>
      <w:marBottom w:val="0"/>
      <w:divBdr>
        <w:top w:val="none" w:sz="0" w:space="0" w:color="auto"/>
        <w:left w:val="none" w:sz="0" w:space="0" w:color="auto"/>
        <w:bottom w:val="none" w:sz="0" w:space="0" w:color="auto"/>
        <w:right w:val="none" w:sz="0" w:space="0" w:color="auto"/>
      </w:divBdr>
    </w:div>
    <w:div w:id="1189222320">
      <w:bodyDiv w:val="1"/>
      <w:marLeft w:val="0"/>
      <w:marRight w:val="0"/>
      <w:marTop w:val="0"/>
      <w:marBottom w:val="0"/>
      <w:divBdr>
        <w:top w:val="none" w:sz="0" w:space="0" w:color="auto"/>
        <w:left w:val="none" w:sz="0" w:space="0" w:color="auto"/>
        <w:bottom w:val="none" w:sz="0" w:space="0" w:color="auto"/>
        <w:right w:val="none" w:sz="0" w:space="0" w:color="auto"/>
      </w:divBdr>
    </w:div>
    <w:div w:id="1193766423">
      <w:bodyDiv w:val="1"/>
      <w:marLeft w:val="0"/>
      <w:marRight w:val="0"/>
      <w:marTop w:val="0"/>
      <w:marBottom w:val="0"/>
      <w:divBdr>
        <w:top w:val="none" w:sz="0" w:space="0" w:color="auto"/>
        <w:left w:val="none" w:sz="0" w:space="0" w:color="auto"/>
        <w:bottom w:val="none" w:sz="0" w:space="0" w:color="auto"/>
        <w:right w:val="none" w:sz="0" w:space="0" w:color="auto"/>
      </w:divBdr>
    </w:div>
    <w:div w:id="1858688358">
      <w:bodyDiv w:val="1"/>
      <w:marLeft w:val="0"/>
      <w:marRight w:val="0"/>
      <w:marTop w:val="0"/>
      <w:marBottom w:val="0"/>
      <w:divBdr>
        <w:top w:val="none" w:sz="0" w:space="0" w:color="auto"/>
        <w:left w:val="none" w:sz="0" w:space="0" w:color="auto"/>
        <w:bottom w:val="none" w:sz="0" w:space="0" w:color="auto"/>
        <w:right w:val="none" w:sz="0" w:space="0" w:color="auto"/>
      </w:divBdr>
    </w:div>
    <w:div w:id="199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414D356A</Template>
  <TotalTime>76</TotalTime>
  <Pages>10</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A CUNNINGHAM</cp:lastModifiedBy>
  <cp:revision>2</cp:revision>
  <dcterms:created xsi:type="dcterms:W3CDTF">2015-02-28T11:12:00Z</dcterms:created>
  <dcterms:modified xsi:type="dcterms:W3CDTF">2015-02-28T13:06:00Z</dcterms:modified>
</cp:coreProperties>
</file>